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EF" w:rsidRDefault="00E82AEF" w:rsidP="00E82AEF">
      <w:pPr>
        <w:pStyle w:val="a4"/>
        <w:widowControl/>
        <w:spacing w:before="0" w:beforeAutospacing="0" w:after="0" w:afterAutospacing="0" w:line="405" w:lineRule="atLeast"/>
        <w:jc w:val="center"/>
        <w:rPr>
          <w:rFonts w:ascii="宋体" w:hAnsi="宋体" w:cs="宋体"/>
          <w:b/>
          <w:bCs/>
          <w:color w:val="000000"/>
          <w:sz w:val="44"/>
          <w:szCs w:val="44"/>
          <w:shd w:val="clear" w:color="auto" w:fill="FFFFFF"/>
        </w:rPr>
      </w:pPr>
      <w:r>
        <w:rPr>
          <w:rFonts w:ascii="宋体" w:hAnsi="宋体" w:cs="宋体" w:hint="eastAsia"/>
          <w:b/>
          <w:bCs/>
          <w:color w:val="000000"/>
          <w:sz w:val="44"/>
          <w:szCs w:val="44"/>
          <w:shd w:val="clear" w:color="auto" w:fill="FFFFFF"/>
        </w:rPr>
        <w:t>潮州市潮安区现代产业用地供应办法</w:t>
      </w:r>
    </w:p>
    <w:p w:rsidR="00E82AEF" w:rsidRDefault="00EF58BD" w:rsidP="00E82AEF">
      <w:pPr>
        <w:pStyle w:val="a4"/>
        <w:widowControl/>
        <w:spacing w:before="0" w:beforeAutospacing="0" w:after="0" w:afterAutospacing="0" w:line="405" w:lineRule="atLeast"/>
        <w:jc w:val="center"/>
        <w:rPr>
          <w:rFonts w:ascii="楷体" w:eastAsia="楷体" w:hAnsi="楷体" w:cs="楷体"/>
          <w:color w:val="000000"/>
          <w:sz w:val="32"/>
          <w:szCs w:val="32"/>
          <w:shd w:val="clear" w:color="auto" w:fill="FFFFFF"/>
        </w:rPr>
      </w:pPr>
      <w:r w:rsidRPr="00EF58BD">
        <w:rPr>
          <w:rFonts w:ascii="楷体" w:eastAsia="楷体" w:hAnsi="楷体" w:cs="楷体" w:hint="eastAsia"/>
          <w:color w:val="000000"/>
          <w:sz w:val="32"/>
          <w:szCs w:val="32"/>
          <w:shd w:val="clear" w:color="auto" w:fill="FFFFFF"/>
        </w:rPr>
        <w:t>（公开征求意见稿）</w:t>
      </w:r>
    </w:p>
    <w:p w:rsidR="00E82AEF" w:rsidRDefault="00E82AEF" w:rsidP="0002007E">
      <w:pPr>
        <w:pStyle w:val="a4"/>
        <w:widowControl/>
        <w:spacing w:before="0" w:beforeAutospacing="0" w:after="0" w:afterAutospacing="0" w:line="560" w:lineRule="exact"/>
        <w:ind w:firstLineChars="200" w:firstLine="640"/>
        <w:jc w:val="center"/>
        <w:rPr>
          <w:rFonts w:ascii="黑体" w:eastAsia="黑体" w:hAnsi="黑体" w:cs="黑体"/>
          <w:sz w:val="32"/>
          <w:szCs w:val="32"/>
        </w:rPr>
      </w:pPr>
      <w:r>
        <w:rPr>
          <w:rFonts w:ascii="黑体" w:eastAsia="黑体" w:hAnsi="黑体" w:cs="黑体" w:hint="eastAsia"/>
          <w:color w:val="000000"/>
          <w:sz w:val="32"/>
          <w:szCs w:val="32"/>
          <w:shd w:val="clear" w:color="auto" w:fill="FFFFFF"/>
        </w:rPr>
        <w:t>第一章  总则</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第一条 为贯彻</w:t>
      </w:r>
      <w:r w:rsidRPr="00E82AEF">
        <w:rPr>
          <w:rFonts w:ascii="仿宋" w:eastAsia="仿宋" w:hAnsi="仿宋" w:cs="仿宋" w:hint="eastAsia"/>
          <w:color w:val="000000"/>
          <w:sz w:val="32"/>
          <w:szCs w:val="32"/>
          <w:shd w:val="clear" w:color="auto" w:fill="FFFFFF"/>
        </w:rPr>
        <w:t>落实市委“1+5+2”工作部署</w:t>
      </w:r>
      <w:r w:rsidR="00B84860">
        <w:rPr>
          <w:rFonts w:ascii="仿宋" w:eastAsia="仿宋" w:hAnsi="仿宋" w:cs="仿宋" w:hint="eastAsia"/>
          <w:color w:val="000000"/>
          <w:sz w:val="32"/>
          <w:szCs w:val="32"/>
          <w:shd w:val="clear" w:color="auto" w:fill="FFFFFF"/>
        </w:rPr>
        <w:t>和区委一核两翼三带三平台工作布局</w:t>
      </w:r>
      <w:r w:rsidRPr="00E82AEF">
        <w:rPr>
          <w:rFonts w:ascii="仿宋" w:eastAsia="仿宋" w:hAnsi="仿宋" w:cs="仿宋" w:hint="eastAsia"/>
          <w:color w:val="000000"/>
          <w:sz w:val="32"/>
          <w:szCs w:val="32"/>
          <w:shd w:val="clear" w:color="auto" w:fill="FFFFFF"/>
        </w:rPr>
        <w:t>，推进实施“六大工程”，</w:t>
      </w:r>
      <w:r>
        <w:rPr>
          <w:rFonts w:ascii="仿宋" w:eastAsia="仿宋" w:hAnsi="仿宋" w:cs="仿宋" w:hint="eastAsia"/>
          <w:color w:val="000000"/>
          <w:sz w:val="32"/>
          <w:szCs w:val="32"/>
          <w:shd w:val="clear" w:color="auto" w:fill="FFFFFF"/>
        </w:rPr>
        <w:t>促进产业转型升级，保障现代产业项目用地需求，优化土地资源配置，推动潮安加快高质量发展,根据《中华人民共和国土地管理法》、《中华人民共和国土地管理法实施条例》等法律法规的基本原则和国家、省、市的有关规定，结合我区实际，制定本办法。</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第二条 潮安区范围内出让及出租（以下简称供应）用于现代产业项目的国有建设用地使用权（以下简称现代产业用地），适用本办法。</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第三条 本办法所称的现代产业，是指按照区人民政府公布的现代产业目录认定的以先进制造业和现代服务业等为核心的产业。</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第四条 供应现代产业用地应当以国民经济和社会发展规划、产业布局规划、国土空间规划、环境保护规划、年度土地供应计划为依据，符合潮</w:t>
      </w:r>
      <w:r w:rsidR="0002007E">
        <w:rPr>
          <w:rFonts w:ascii="仿宋" w:eastAsia="仿宋" w:hAnsi="仿宋" w:cs="仿宋" w:hint="eastAsia"/>
          <w:color w:val="000000"/>
          <w:sz w:val="32"/>
          <w:szCs w:val="32"/>
          <w:shd w:val="clear" w:color="auto" w:fill="FFFFFF"/>
        </w:rPr>
        <w:t>安</w:t>
      </w:r>
      <w:r>
        <w:rPr>
          <w:rFonts w:ascii="仿宋" w:eastAsia="仿宋" w:hAnsi="仿宋" w:cs="仿宋" w:hint="eastAsia"/>
          <w:color w:val="000000"/>
          <w:sz w:val="32"/>
          <w:szCs w:val="32"/>
          <w:shd w:val="clear" w:color="auto" w:fill="FFFFFF"/>
        </w:rPr>
        <w:t>经济社会发展方向、产业政策措施和环境保护等要求，遵循公平、公开、公正和节约集约用地的原则，采取招标、拍卖、挂牌等方式。</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第五条 区自然资源部门负责现代产业用地供应管理工作。园区管理机构按照规定职责承担本园区内现代产业用地供应管</w:t>
      </w:r>
      <w:r>
        <w:rPr>
          <w:rFonts w:ascii="仿宋" w:eastAsia="仿宋" w:hAnsi="仿宋" w:cs="仿宋" w:hint="eastAsia"/>
          <w:color w:val="000000"/>
          <w:sz w:val="32"/>
          <w:szCs w:val="32"/>
          <w:shd w:val="clear" w:color="auto" w:fill="FFFFFF"/>
        </w:rPr>
        <w:lastRenderedPageBreak/>
        <w:t>理的具体工作。有关行政管理部门按照各自职责做好现代产业用地供应管理的相关工作。</w:t>
      </w:r>
    </w:p>
    <w:p w:rsidR="00E82AEF" w:rsidRDefault="00E82AEF" w:rsidP="00CB6E44">
      <w:pPr>
        <w:pStyle w:val="a4"/>
        <w:widowControl/>
        <w:spacing w:before="0" w:beforeAutospacing="0" w:after="0" w:afterAutospacing="0" w:line="560" w:lineRule="exact"/>
        <w:ind w:firstLineChars="200" w:firstLine="640"/>
        <w:jc w:val="center"/>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第二章  产业项目认定申报管理</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第六条 现代产业目录由区发展改革行政管理部门会同有关部门组织拟定，报区人民政府批准后公布实施。现代产业目录实行动态管理,区发展改革行政管理部门</w:t>
      </w:r>
      <w:r w:rsidR="00CB6E44">
        <w:rPr>
          <w:rFonts w:ascii="仿宋" w:eastAsia="仿宋" w:hAnsi="仿宋" w:cs="仿宋" w:hint="eastAsia"/>
          <w:color w:val="000000"/>
          <w:sz w:val="32"/>
          <w:szCs w:val="32"/>
          <w:shd w:val="clear" w:color="auto" w:fill="FFFFFF"/>
        </w:rPr>
        <w:t>负责</w:t>
      </w:r>
      <w:r>
        <w:rPr>
          <w:rFonts w:ascii="仿宋" w:eastAsia="仿宋" w:hAnsi="仿宋" w:cs="仿宋" w:hint="eastAsia"/>
          <w:color w:val="000000"/>
          <w:sz w:val="32"/>
          <w:szCs w:val="32"/>
          <w:shd w:val="clear" w:color="auto" w:fill="FFFFFF"/>
        </w:rPr>
        <w:t>及时组织更新。</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第七条 现代产业项目实行认定申报制度。</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第八条 区人民政府设立现代产业项目认定领导小组，负责研究认定现代产业项目和决定项目准入条件及其资格审查方式、项目发展监管等重大事项。</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现代产业项目认定领导小组办公室设在区发展改革行政管理部门，日常工作由区发展改革行政管理部门负责。</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现代产业项目认定领导小组实行联席会议决策制度。</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第九条 现代产业项目认定由项目认定领导小组各成员单位依据各自职责进行审查并提出审查意见。具体程序为：</w:t>
      </w:r>
    </w:p>
    <w:p w:rsidR="00E82AEF" w:rsidRPr="00500594"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（一）由项目单位向拟落户所在地</w:t>
      </w:r>
      <w:r w:rsidR="002C5E04" w:rsidRPr="002C5E04">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管理机构提出申报申请;没有</w:t>
      </w:r>
      <w:r w:rsidR="009B238A">
        <w:rPr>
          <w:rFonts w:ascii="仿宋" w:eastAsia="仿宋" w:hAnsi="仿宋" w:cs="仿宋" w:hint="eastAsia"/>
          <w:color w:val="000000"/>
          <w:sz w:val="32"/>
          <w:szCs w:val="32"/>
          <w:shd w:val="clear" w:color="auto" w:fill="FFFFFF"/>
        </w:rPr>
        <w:t>具体明确项目</w:t>
      </w:r>
      <w:r>
        <w:rPr>
          <w:rFonts w:ascii="仿宋" w:eastAsia="仿宋" w:hAnsi="仿宋" w:cs="仿宋" w:hint="eastAsia"/>
          <w:color w:val="000000"/>
          <w:sz w:val="32"/>
          <w:szCs w:val="32"/>
          <w:shd w:val="clear" w:color="auto" w:fill="FFFFFF"/>
        </w:rPr>
        <w:t>单位的项目，可由所在地</w:t>
      </w:r>
      <w:r w:rsidR="002C5E04">
        <w:rPr>
          <w:rFonts w:ascii="仿宋" w:eastAsia="仿宋" w:hAnsi="仿宋" w:cs="仿宋" w:hint="eastAsia"/>
          <w:color w:val="000000"/>
          <w:sz w:val="32"/>
          <w:szCs w:val="32"/>
          <w:shd w:val="clear" w:color="auto" w:fill="FFFFFF"/>
        </w:rPr>
        <w:t>（</w:t>
      </w:r>
      <w:r w:rsidR="002C5E04" w:rsidRPr="002C5E04">
        <w:rPr>
          <w:rFonts w:ascii="仿宋" w:eastAsia="仿宋" w:hAnsi="仿宋" w:cs="仿宋" w:hint="eastAsia"/>
          <w:color w:val="000000"/>
          <w:sz w:val="32"/>
          <w:szCs w:val="32"/>
          <w:shd w:val="clear" w:color="auto" w:fill="FFFFFF"/>
        </w:rPr>
        <w:t>园区</w:t>
      </w:r>
      <w:r w:rsidR="002C5E04">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管理机构提出申报申请。申报申请书内容包括：项目单位简介、项目投资估算和建设起止时间、建设内容规模、产业类型、拟应用的主要关键技术、相应的技术力量和研发团队、用地需求和使用方式、申请认定的具体产业类别（对应现代产业目录）等基本情</w:t>
      </w:r>
      <w:r>
        <w:rPr>
          <w:rFonts w:ascii="仿宋" w:eastAsia="仿宋" w:hAnsi="仿宋" w:cs="仿宋" w:hint="eastAsia"/>
          <w:color w:val="000000"/>
          <w:sz w:val="32"/>
          <w:szCs w:val="32"/>
          <w:shd w:val="clear" w:color="auto" w:fill="FFFFFF"/>
        </w:rPr>
        <w:lastRenderedPageBreak/>
        <w:t>况。</w:t>
      </w:r>
      <w:r w:rsidR="00B23121" w:rsidRPr="00500594">
        <w:rPr>
          <w:rFonts w:ascii="仿宋" w:eastAsia="仿宋" w:hAnsi="仿宋" w:cs="仿宋" w:hint="eastAsia"/>
          <w:color w:val="000000"/>
          <w:sz w:val="32"/>
          <w:szCs w:val="32"/>
          <w:shd w:val="clear" w:color="auto" w:fill="FFFFFF"/>
        </w:rPr>
        <w:t>园区以外的现代产业项目申报申请，由项目单位向</w:t>
      </w:r>
      <w:r w:rsidR="00501765">
        <w:rPr>
          <w:rFonts w:ascii="仿宋" w:eastAsia="仿宋" w:hAnsi="仿宋" w:cs="仿宋" w:hint="eastAsia"/>
          <w:color w:val="000000"/>
          <w:sz w:val="32"/>
          <w:szCs w:val="32"/>
          <w:shd w:val="clear" w:color="auto" w:fill="FFFFFF"/>
        </w:rPr>
        <w:t>各镇（场）人民政府</w:t>
      </w:r>
      <w:r w:rsidR="00500594">
        <w:rPr>
          <w:rFonts w:ascii="仿宋" w:eastAsia="仿宋" w:hAnsi="仿宋" w:cs="仿宋" w:hint="eastAsia"/>
          <w:color w:val="000000"/>
          <w:sz w:val="32"/>
          <w:szCs w:val="32"/>
          <w:shd w:val="clear" w:color="auto" w:fill="FFFFFF"/>
        </w:rPr>
        <w:t>提出申报申请，</w:t>
      </w:r>
      <w:r w:rsidR="00B23121" w:rsidRPr="00500594">
        <w:rPr>
          <w:rFonts w:ascii="仿宋" w:eastAsia="仿宋" w:hAnsi="仿宋" w:cs="仿宋" w:hint="eastAsia"/>
          <w:color w:val="000000"/>
          <w:sz w:val="32"/>
          <w:szCs w:val="32"/>
          <w:shd w:val="clear" w:color="auto" w:fill="FFFFFF"/>
        </w:rPr>
        <w:t>申报申请书内容</w:t>
      </w:r>
      <w:r w:rsidR="00500594">
        <w:rPr>
          <w:rFonts w:ascii="仿宋" w:eastAsia="仿宋" w:hAnsi="仿宋" w:cs="仿宋" w:hint="eastAsia"/>
          <w:color w:val="000000"/>
          <w:sz w:val="32"/>
          <w:szCs w:val="32"/>
          <w:shd w:val="clear" w:color="auto" w:fill="FFFFFF"/>
        </w:rPr>
        <w:t>（</w:t>
      </w:r>
      <w:r w:rsidR="00500594" w:rsidRPr="00500594">
        <w:rPr>
          <w:rFonts w:ascii="仿宋" w:eastAsia="仿宋" w:hAnsi="仿宋" w:cs="仿宋" w:hint="eastAsia"/>
          <w:color w:val="000000"/>
          <w:sz w:val="32"/>
          <w:szCs w:val="32"/>
          <w:shd w:val="clear" w:color="auto" w:fill="FFFFFF"/>
        </w:rPr>
        <w:t>同上</w:t>
      </w:r>
      <w:r w:rsidR="00500594">
        <w:rPr>
          <w:rFonts w:ascii="仿宋" w:eastAsia="仿宋" w:hAnsi="仿宋" w:cs="仿宋" w:hint="eastAsia"/>
          <w:color w:val="000000"/>
          <w:sz w:val="32"/>
          <w:szCs w:val="32"/>
          <w:shd w:val="clear" w:color="auto" w:fill="FFFFFF"/>
        </w:rPr>
        <w:t>）</w:t>
      </w:r>
      <w:r w:rsidR="00B23121" w:rsidRPr="00500594">
        <w:rPr>
          <w:rFonts w:ascii="仿宋" w:eastAsia="仿宋" w:hAnsi="仿宋" w:cs="仿宋" w:hint="eastAsia"/>
          <w:color w:val="000000"/>
          <w:sz w:val="32"/>
          <w:szCs w:val="32"/>
          <w:shd w:val="clear" w:color="auto" w:fill="FFFFFF"/>
        </w:rPr>
        <w:t>。</w:t>
      </w:r>
    </w:p>
    <w:p w:rsidR="009B238A" w:rsidRDefault="009B238A" w:rsidP="009B238A">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没有具体明确项目单位的项目，由所在地</w:t>
      </w:r>
      <w:r w:rsidR="002C5E04" w:rsidRPr="002C5E04">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管理机构提出申报申请书，同时提出具体申报内容、约束性指标、条件和建设要求等。</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有具体明确项目单位的项目，提交申报申请书同时要附上以下要件：</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1.项目单位营业执照、法人代表和经办人身份证复印件、项目单位（及母公司）基本信息（包括主营业务、运营项目情况、资产及财务状况等）；</w:t>
      </w:r>
    </w:p>
    <w:p w:rsidR="00C16704"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项目可行性研究报告和第三方评审意见（由企业自行委托具备相应专业乙级以上资质的咨询服务机构编制和开展论证评审，可研报告和评审机构不能为同一家单位或存在人员相互任职；制造业项目出具的评审结论必须包括对项目技术可行性、经济性评价，设备选型和用地、环保、节能、安全等方面合理性评价，对项目公司技术力量和资金筹措情况的评价，及关键技术、装备及产品是否符合相关产业目录条款的说明和认定结论；服务业项目出具的评审结论必须包括对项目是否符合国家服务业发展方向，项目可行性、经济性评价以及服务领域、模式、能力的先进性、创造性、带动性、高增值、高质量、高层次等的方面评价，以及项目是否符合相关产业目录条款的说明和认定结论，视具体项目适当增减评价内容）；</w:t>
      </w:r>
    </w:p>
    <w:p w:rsidR="00E82AEF" w:rsidRDefault="002C5E04" w:rsidP="00C16704">
      <w:pPr>
        <w:pStyle w:val="a6"/>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r w:rsidR="00E82AEF" w:rsidRPr="00C16704">
        <w:rPr>
          <w:rFonts w:ascii="仿宋" w:eastAsia="仿宋" w:hAnsi="仿宋" w:cs="仿宋" w:hint="eastAsia"/>
          <w:color w:val="000000"/>
          <w:kern w:val="0"/>
          <w:sz w:val="32"/>
          <w:szCs w:val="32"/>
          <w:shd w:val="clear" w:color="auto" w:fill="FFFFFF"/>
        </w:rPr>
        <w:t>.项目单位对提供材料的真实性声明，项目按期投产、按申</w:t>
      </w:r>
      <w:r w:rsidR="00E82AEF">
        <w:rPr>
          <w:rFonts w:ascii="仿宋" w:eastAsia="仿宋" w:hAnsi="仿宋" w:cs="仿宋" w:hint="eastAsia"/>
          <w:color w:val="000000"/>
          <w:sz w:val="32"/>
          <w:szCs w:val="32"/>
          <w:shd w:val="clear" w:color="auto" w:fill="FFFFFF"/>
        </w:rPr>
        <w:t>报内容建设的承诺，可同一文件一并出具。</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（二）没有</w:t>
      </w:r>
      <w:r w:rsidR="00556645">
        <w:rPr>
          <w:rFonts w:ascii="仿宋" w:eastAsia="仿宋" w:hAnsi="仿宋" w:cs="仿宋" w:hint="eastAsia"/>
          <w:color w:val="000000"/>
          <w:sz w:val="32"/>
          <w:szCs w:val="32"/>
          <w:shd w:val="clear" w:color="auto" w:fill="FFFFFF"/>
        </w:rPr>
        <w:t>具体明确项目</w:t>
      </w:r>
      <w:r>
        <w:rPr>
          <w:rFonts w:ascii="仿宋" w:eastAsia="仿宋" w:hAnsi="仿宋" w:cs="仿宋" w:hint="eastAsia"/>
          <w:color w:val="000000"/>
          <w:sz w:val="32"/>
          <w:szCs w:val="32"/>
          <w:shd w:val="clear" w:color="auto" w:fill="FFFFFF"/>
        </w:rPr>
        <w:t>单位的项目，由</w:t>
      </w:r>
      <w:r w:rsidR="008F4AC3">
        <w:rPr>
          <w:rFonts w:ascii="仿宋" w:eastAsia="仿宋" w:hAnsi="仿宋" w:cs="仿宋" w:hint="eastAsia"/>
          <w:color w:val="000000"/>
          <w:sz w:val="32"/>
          <w:szCs w:val="32"/>
          <w:shd w:val="clear" w:color="auto" w:fill="FFFFFF"/>
        </w:rPr>
        <w:t>所在地</w:t>
      </w:r>
      <w:r w:rsidR="002C5E04" w:rsidRPr="002C5E04">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w:t>
      </w:r>
      <w:r w:rsidR="00556645">
        <w:rPr>
          <w:rFonts w:ascii="仿宋" w:eastAsia="仿宋" w:hAnsi="仿宋" w:cs="仿宋" w:hint="eastAsia"/>
          <w:color w:val="000000"/>
          <w:sz w:val="32"/>
          <w:szCs w:val="32"/>
          <w:shd w:val="clear" w:color="auto" w:fill="FFFFFF"/>
        </w:rPr>
        <w:t>构提出具体申报内容、约束性指标、条件和建设要求后连同申报申请书</w:t>
      </w:r>
      <w:r>
        <w:rPr>
          <w:rFonts w:ascii="仿宋" w:eastAsia="仿宋" w:hAnsi="仿宋" w:cs="仿宋" w:hint="eastAsia"/>
          <w:color w:val="000000"/>
          <w:sz w:val="32"/>
          <w:szCs w:val="32"/>
          <w:shd w:val="clear" w:color="auto" w:fill="FFFFFF"/>
        </w:rPr>
        <w:t>向项目认定领导小组（具体送</w:t>
      </w:r>
      <w:r w:rsidR="008F4AC3">
        <w:rPr>
          <w:rFonts w:ascii="仿宋" w:eastAsia="仿宋" w:hAnsi="仿宋" w:cs="仿宋" w:hint="eastAsia"/>
          <w:color w:val="000000"/>
          <w:sz w:val="32"/>
          <w:szCs w:val="32"/>
          <w:shd w:val="clear" w:color="auto" w:fill="FFFFFF"/>
        </w:rPr>
        <w:t>区</w:t>
      </w:r>
      <w:r w:rsidR="00556645">
        <w:rPr>
          <w:rFonts w:ascii="仿宋" w:eastAsia="仿宋" w:hAnsi="仿宋" w:cs="仿宋" w:hint="eastAsia"/>
          <w:color w:val="000000"/>
          <w:sz w:val="32"/>
          <w:szCs w:val="32"/>
          <w:shd w:val="clear" w:color="auto" w:fill="FFFFFF"/>
        </w:rPr>
        <w:t>项目认定</w:t>
      </w:r>
      <w:r>
        <w:rPr>
          <w:rFonts w:ascii="仿宋" w:eastAsia="仿宋" w:hAnsi="仿宋" w:cs="仿宋" w:hint="eastAsia"/>
          <w:color w:val="000000"/>
          <w:sz w:val="32"/>
          <w:szCs w:val="32"/>
          <w:shd w:val="clear" w:color="auto" w:fill="FFFFFF"/>
        </w:rPr>
        <w:t>领导小组办公室）提出申报申请；有具体明确项目单位的项目，</w:t>
      </w:r>
      <w:r w:rsidR="008F4AC3">
        <w:rPr>
          <w:rFonts w:ascii="仿宋" w:eastAsia="仿宋" w:hAnsi="仿宋" w:cs="仿宋" w:hint="eastAsia"/>
          <w:color w:val="000000"/>
          <w:sz w:val="32"/>
          <w:szCs w:val="32"/>
          <w:shd w:val="clear" w:color="auto" w:fill="FFFFFF"/>
        </w:rPr>
        <w:t>所在地</w:t>
      </w:r>
      <w:r w:rsidR="002C5E04" w:rsidRPr="002C5E04">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管理机构对申报资料审查后出具初审意见后，向</w:t>
      </w:r>
      <w:r w:rsidR="000E589E">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项目认定领导小组提出申报申请。</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w:t>
      </w:r>
      <w:r w:rsidR="008F4AC3">
        <w:rPr>
          <w:rFonts w:ascii="仿宋" w:eastAsia="仿宋" w:hAnsi="仿宋" w:cs="仿宋" w:hint="eastAsia"/>
          <w:color w:val="000000"/>
          <w:sz w:val="32"/>
          <w:szCs w:val="32"/>
          <w:shd w:val="clear" w:color="auto" w:fill="FFFFFF"/>
        </w:rPr>
        <w:t>区</w:t>
      </w:r>
      <w:r w:rsidR="000E589E">
        <w:rPr>
          <w:rFonts w:ascii="仿宋" w:eastAsia="仿宋" w:hAnsi="仿宋" w:cs="仿宋" w:hint="eastAsia"/>
          <w:color w:val="000000"/>
          <w:sz w:val="32"/>
          <w:szCs w:val="32"/>
          <w:shd w:val="clear" w:color="auto" w:fill="FFFFFF"/>
        </w:rPr>
        <w:t>项目认定</w:t>
      </w:r>
      <w:r>
        <w:rPr>
          <w:rFonts w:ascii="仿宋" w:eastAsia="仿宋" w:hAnsi="仿宋" w:cs="仿宋" w:hint="eastAsia"/>
          <w:color w:val="000000"/>
          <w:sz w:val="32"/>
          <w:szCs w:val="32"/>
          <w:shd w:val="clear" w:color="auto" w:fill="FFFFFF"/>
        </w:rPr>
        <w:t>领导小组办公室收到项目认定申报后，</w:t>
      </w:r>
      <w:r w:rsidR="002C5E04">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5个工作日内将相关申报材料发送项目认定领导小组各成员单位征求意见；各成员单位主要按照各自行政职能提出审查意见，需明确同意（不同意）认定（上报），并陈述相关理由。基本分工如下：</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1.发展改革、工</w:t>
      </w:r>
      <w:r w:rsidR="008F4AC3">
        <w:rPr>
          <w:rFonts w:ascii="仿宋" w:eastAsia="仿宋" w:hAnsi="仿宋" w:cs="仿宋" w:hint="eastAsia"/>
          <w:color w:val="000000"/>
          <w:sz w:val="32"/>
          <w:szCs w:val="32"/>
          <w:shd w:val="clear" w:color="auto" w:fill="FFFFFF"/>
        </w:rPr>
        <w:t>科</w:t>
      </w:r>
      <w:r>
        <w:rPr>
          <w:rFonts w:ascii="仿宋" w:eastAsia="仿宋" w:hAnsi="仿宋" w:cs="仿宋" w:hint="eastAsia"/>
          <w:color w:val="000000"/>
          <w:sz w:val="32"/>
          <w:szCs w:val="32"/>
          <w:shd w:val="clear" w:color="auto" w:fill="FFFFFF"/>
        </w:rPr>
        <w:t>、文化广电旅游体育等部门从产业政策、产业布局、产业定位、发展方向、投资总额等方面提出审查意见</w:t>
      </w:r>
      <w:r w:rsidR="008F4AC3">
        <w:rPr>
          <w:rFonts w:ascii="仿宋" w:eastAsia="仿宋" w:hAnsi="仿宋" w:cs="仿宋" w:hint="eastAsia"/>
          <w:color w:val="000000"/>
          <w:sz w:val="32"/>
          <w:szCs w:val="32"/>
          <w:shd w:val="clear" w:color="auto" w:fill="FFFFFF"/>
        </w:rPr>
        <w:t>;</w:t>
      </w:r>
      <w:r w:rsidR="000E589E">
        <w:rPr>
          <w:rFonts w:ascii="仿宋" w:eastAsia="仿宋" w:hAnsi="仿宋" w:cs="仿宋" w:hint="eastAsia"/>
          <w:color w:val="000000"/>
          <w:sz w:val="32"/>
          <w:szCs w:val="32"/>
          <w:shd w:val="clear" w:color="auto" w:fill="FFFFFF"/>
        </w:rPr>
        <w:t>同时</w:t>
      </w:r>
      <w:r w:rsidR="008F4AC3">
        <w:rPr>
          <w:rFonts w:ascii="仿宋" w:eastAsia="仿宋" w:hAnsi="仿宋" w:cs="仿宋" w:hint="eastAsia"/>
          <w:color w:val="000000"/>
          <w:sz w:val="32"/>
          <w:szCs w:val="32"/>
          <w:shd w:val="clear" w:color="auto" w:fill="FFFFFF"/>
        </w:rPr>
        <w:t>，</w:t>
      </w:r>
      <w:r w:rsidR="000E589E">
        <w:rPr>
          <w:rFonts w:ascii="仿宋" w:eastAsia="仿宋" w:hAnsi="仿宋" w:cs="仿宋" w:hint="eastAsia"/>
          <w:color w:val="000000"/>
          <w:sz w:val="32"/>
          <w:szCs w:val="32"/>
          <w:shd w:val="clear" w:color="auto" w:fill="FFFFFF"/>
        </w:rPr>
        <w:t>按照职能工科</w:t>
      </w:r>
      <w:r w:rsidR="008F4AC3">
        <w:rPr>
          <w:rFonts w:ascii="仿宋" w:eastAsia="仿宋" w:hAnsi="仿宋" w:cs="仿宋" w:hint="eastAsia"/>
          <w:color w:val="000000"/>
          <w:sz w:val="32"/>
          <w:szCs w:val="32"/>
          <w:shd w:val="clear" w:color="auto" w:fill="FFFFFF"/>
        </w:rPr>
        <w:t>部门从产业项目所属高新技术领域方面提出审查意见;</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2.生态环境部门从环境保护方面提出审查意见;</w:t>
      </w:r>
    </w:p>
    <w:p w:rsidR="00E82AEF" w:rsidRDefault="008F4AC3"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w:t>
      </w:r>
      <w:r w:rsidR="00E82AEF">
        <w:rPr>
          <w:rFonts w:ascii="仿宋" w:eastAsia="仿宋" w:hAnsi="仿宋" w:cs="仿宋" w:hint="eastAsia"/>
          <w:color w:val="000000"/>
          <w:sz w:val="32"/>
          <w:szCs w:val="32"/>
          <w:shd w:val="clear" w:color="auto" w:fill="FFFFFF"/>
        </w:rPr>
        <w:t>.自然资源部门根据产业项目需求提出选址意见及规划控制指标、土地使用方式、土地使用年限、开竣工时限、国土空间规划等方面的审查意见；</w:t>
      </w:r>
    </w:p>
    <w:p w:rsidR="00E82AEF" w:rsidRDefault="00625FB8"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4</w:t>
      </w:r>
      <w:r w:rsidR="00E82AEF">
        <w:rPr>
          <w:rFonts w:ascii="仿宋" w:eastAsia="仿宋" w:hAnsi="仿宋" w:cs="仿宋" w:hint="eastAsia"/>
          <w:color w:val="000000"/>
          <w:sz w:val="32"/>
          <w:szCs w:val="32"/>
          <w:shd w:val="clear" w:color="auto" w:fill="FFFFFF"/>
        </w:rPr>
        <w:t>.</w:t>
      </w:r>
      <w:r w:rsidR="008F4AC3">
        <w:rPr>
          <w:rFonts w:ascii="仿宋" w:eastAsia="仿宋" w:hAnsi="仿宋" w:cs="仿宋" w:hint="eastAsia"/>
          <w:color w:val="000000"/>
          <w:sz w:val="32"/>
          <w:szCs w:val="32"/>
          <w:shd w:val="clear" w:color="auto" w:fill="FFFFFF"/>
        </w:rPr>
        <w:t>项目所在地</w:t>
      </w:r>
      <w:r w:rsidR="002C5E04" w:rsidRPr="002C5E04">
        <w:rPr>
          <w:rFonts w:ascii="仿宋" w:eastAsia="仿宋" w:hAnsi="仿宋" w:cs="仿宋" w:hint="eastAsia"/>
          <w:color w:val="000000"/>
          <w:sz w:val="32"/>
          <w:szCs w:val="32"/>
          <w:shd w:val="clear" w:color="auto" w:fill="FFFFFF"/>
        </w:rPr>
        <w:t>（园区）</w:t>
      </w:r>
      <w:r w:rsidR="00E82AEF">
        <w:rPr>
          <w:rFonts w:ascii="仿宋" w:eastAsia="仿宋" w:hAnsi="仿宋" w:cs="仿宋" w:hint="eastAsia"/>
          <w:color w:val="000000"/>
          <w:sz w:val="32"/>
          <w:szCs w:val="32"/>
          <w:shd w:val="clear" w:color="auto" w:fill="FFFFFF"/>
        </w:rPr>
        <w:t>管理机构根据项目发展要求从项目发展监管等方面提出审查意见；</w:t>
      </w:r>
    </w:p>
    <w:p w:rsidR="00E82AEF" w:rsidRDefault="00625FB8"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w:t>
      </w:r>
      <w:r w:rsidR="00E82AEF">
        <w:rPr>
          <w:rFonts w:ascii="仿宋" w:eastAsia="仿宋" w:hAnsi="仿宋" w:cs="仿宋" w:hint="eastAsia"/>
          <w:color w:val="000000"/>
          <w:sz w:val="32"/>
          <w:szCs w:val="32"/>
          <w:shd w:val="clear" w:color="auto" w:fill="FFFFFF"/>
        </w:rPr>
        <w:t>.其他相关部门和单位依据职责提出审查意见。</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第十条 </w:t>
      </w:r>
      <w:r w:rsidR="00625FB8">
        <w:rPr>
          <w:rFonts w:ascii="仿宋" w:eastAsia="仿宋" w:hAnsi="仿宋" w:cs="仿宋" w:hint="eastAsia"/>
          <w:color w:val="000000"/>
          <w:sz w:val="32"/>
          <w:szCs w:val="32"/>
          <w:shd w:val="clear" w:color="auto" w:fill="FFFFFF"/>
        </w:rPr>
        <w:t>区项目认定</w:t>
      </w:r>
      <w:r>
        <w:rPr>
          <w:rFonts w:ascii="仿宋" w:eastAsia="仿宋" w:hAnsi="仿宋" w:cs="仿宋" w:hint="eastAsia"/>
          <w:color w:val="000000"/>
          <w:sz w:val="32"/>
          <w:szCs w:val="32"/>
          <w:shd w:val="clear" w:color="auto" w:fill="FFFFFF"/>
        </w:rPr>
        <w:t>领导小组办公室</w:t>
      </w:r>
      <w:r w:rsidR="00625FB8">
        <w:rPr>
          <w:rFonts w:ascii="仿宋" w:eastAsia="仿宋" w:hAnsi="仿宋" w:cs="仿宋" w:hint="eastAsia"/>
          <w:color w:val="000000"/>
          <w:sz w:val="32"/>
          <w:szCs w:val="32"/>
          <w:shd w:val="clear" w:color="auto" w:fill="FFFFFF"/>
        </w:rPr>
        <w:t>负责</w:t>
      </w:r>
      <w:r>
        <w:rPr>
          <w:rFonts w:ascii="仿宋" w:eastAsia="仿宋" w:hAnsi="仿宋" w:cs="仿宋" w:hint="eastAsia"/>
          <w:color w:val="000000"/>
          <w:sz w:val="32"/>
          <w:szCs w:val="32"/>
          <w:shd w:val="clear" w:color="auto" w:fill="FFFFFF"/>
        </w:rPr>
        <w:t>将有关部门的审查意见进行汇总,就现代产业项目的认定、项目准入条件及相应的资格审查方式、项目发展监管要求等形成汇总意见,报现代产业项目认定领导小组联席会议集体审定。</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 xml:space="preserve">第十一条 </w:t>
      </w:r>
      <w:r w:rsidR="00CD43DB">
        <w:rPr>
          <w:rFonts w:ascii="仿宋" w:eastAsia="仿宋" w:hAnsi="仿宋" w:cs="仿宋" w:hint="eastAsia"/>
          <w:color w:val="000000"/>
          <w:sz w:val="32"/>
          <w:szCs w:val="32"/>
          <w:shd w:val="clear" w:color="auto" w:fill="FFFFFF"/>
        </w:rPr>
        <w:t>区项目认定</w:t>
      </w:r>
      <w:r>
        <w:rPr>
          <w:rFonts w:ascii="仿宋" w:eastAsia="仿宋" w:hAnsi="仿宋" w:cs="仿宋" w:hint="eastAsia"/>
          <w:color w:val="000000"/>
          <w:sz w:val="32"/>
          <w:szCs w:val="32"/>
          <w:shd w:val="clear" w:color="auto" w:fill="FFFFFF"/>
        </w:rPr>
        <w:t>领导小组办公室</w:t>
      </w:r>
      <w:r w:rsidR="00CD43DB">
        <w:rPr>
          <w:rFonts w:ascii="仿宋" w:eastAsia="仿宋" w:hAnsi="仿宋" w:cs="仿宋" w:hint="eastAsia"/>
          <w:color w:val="000000"/>
          <w:sz w:val="32"/>
          <w:szCs w:val="32"/>
          <w:shd w:val="clear" w:color="auto" w:fill="FFFFFF"/>
        </w:rPr>
        <w:t>负责</w:t>
      </w:r>
      <w:r>
        <w:rPr>
          <w:rFonts w:ascii="仿宋" w:eastAsia="仿宋" w:hAnsi="仿宋" w:cs="仿宋" w:hint="eastAsia"/>
          <w:color w:val="000000"/>
          <w:sz w:val="32"/>
          <w:szCs w:val="32"/>
          <w:shd w:val="clear" w:color="auto" w:fill="FFFFFF"/>
        </w:rPr>
        <w:t>建立现代产业项目信息库，信息库内容包括单位和项目基本情况以及产业类型、建设规模、投资估算、选址意向、用地面积、土地使用方式、时间要求等，为合理安排现代产业用地的储备和供应提供依据。</w:t>
      </w:r>
    </w:p>
    <w:p w:rsidR="00E82AEF" w:rsidRDefault="00E82AEF" w:rsidP="004D281E">
      <w:pPr>
        <w:pStyle w:val="a4"/>
        <w:widowControl/>
        <w:spacing w:before="0" w:beforeAutospacing="0" w:after="0" w:afterAutospacing="0" w:line="560" w:lineRule="exact"/>
        <w:ind w:firstLineChars="200" w:firstLine="640"/>
        <w:jc w:val="center"/>
        <w:rPr>
          <w:rFonts w:ascii="黑体" w:eastAsia="黑体" w:hAnsi="黑体" w:cs="黑体"/>
          <w:sz w:val="32"/>
          <w:szCs w:val="32"/>
        </w:rPr>
      </w:pPr>
      <w:r>
        <w:rPr>
          <w:rFonts w:ascii="黑体" w:eastAsia="黑体" w:hAnsi="黑体" w:cs="黑体" w:hint="eastAsia"/>
          <w:color w:val="000000"/>
          <w:sz w:val="32"/>
          <w:szCs w:val="32"/>
          <w:shd w:val="clear" w:color="auto" w:fill="FFFFFF"/>
        </w:rPr>
        <w:t>第三章</w:t>
      </w:r>
      <w:r w:rsidR="004D281E">
        <w:rPr>
          <w:rFonts w:ascii="黑体" w:eastAsia="黑体" w:hAnsi="黑体" w:cs="黑体"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用地供应管理</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第十二条 现代产业用地优先安排列入年度土地供应计划，并向社会公布。 </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第十三条 现代产业用地的供应，在保障市场主体公平参与市场竞争的前提下，可以将约束性指标要求，以及产业类型、生产技术、产业标准、产品品质要求等作为用地供应条件。</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第十四条 现代产业用地的供应，可以采用按法定出让最高年限出让、按弹性年期出让、先租赁后按弹性年期出让等土地有偿使用方式，保障现代产业用地需求。</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第十五条 现代产业用地实行按弹性年期出让的，首次出让的年限为20年以上，且不超过相应土地用途法定最高出让年限。</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第十六条 现代产业用地实行先租赁后按弹性年期出让的，租赁期限不得超过5年，首次出让的年限为20年以上，且不超过相应土地用途法定最高出让年限；对届满不足相应土地用途法定最高出让年限的，可依法予以续期，续期的出让年限为每次10年。 </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年租金＝按弹性年期出让的价格÷出让年期。</w:t>
      </w:r>
    </w:p>
    <w:p w:rsidR="00E82AEF" w:rsidRPr="0050176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第十七条 现代产业用地的供应，其起始价、底价根据地价评估结果结合产业发展导向修正规则修正后综合确定，并应当符合本办法第十八条的规定。地价评估由自然资源部门依法委托有相应资质的土地评估机构实施；产业发展导向地价修正规则</w:t>
      </w:r>
      <w:r w:rsidR="00501765">
        <w:rPr>
          <w:rFonts w:ascii="仿宋" w:eastAsia="仿宋" w:hAnsi="仿宋" w:cs="仿宋" w:hint="eastAsia"/>
          <w:color w:val="000000"/>
          <w:sz w:val="32"/>
          <w:szCs w:val="32"/>
          <w:shd w:val="clear" w:color="auto" w:fill="FFFFFF"/>
        </w:rPr>
        <w:t>按</w:t>
      </w:r>
      <w:r w:rsidR="00501765" w:rsidRPr="00501765">
        <w:rPr>
          <w:rFonts w:ascii="仿宋" w:eastAsia="仿宋" w:hAnsi="仿宋" w:cs="仿宋" w:hint="eastAsia"/>
          <w:color w:val="000000"/>
          <w:sz w:val="32"/>
          <w:szCs w:val="32"/>
          <w:shd w:val="clear" w:color="auto" w:fill="FFFFFF"/>
        </w:rPr>
        <w:t>《潮州市人民政府关于印发</w:t>
      </w:r>
      <w:r w:rsidR="00501765">
        <w:rPr>
          <w:rFonts w:ascii="仿宋" w:eastAsia="仿宋" w:hAnsi="仿宋" w:cs="仿宋" w:hint="eastAsia"/>
          <w:color w:val="000000"/>
          <w:sz w:val="32"/>
          <w:szCs w:val="32"/>
          <w:shd w:val="clear" w:color="auto" w:fill="FFFFFF"/>
        </w:rPr>
        <w:t>〈</w:t>
      </w:r>
      <w:r w:rsidR="00501765" w:rsidRPr="00501765">
        <w:rPr>
          <w:rFonts w:ascii="仿宋" w:eastAsia="仿宋" w:hAnsi="仿宋" w:cs="仿宋" w:hint="eastAsia"/>
          <w:color w:val="000000"/>
          <w:sz w:val="32"/>
          <w:szCs w:val="32"/>
          <w:shd w:val="clear" w:color="auto" w:fill="FFFFFF"/>
        </w:rPr>
        <w:t>现代产业发展导向地价修正规则</w:t>
      </w:r>
      <w:r w:rsidR="00501765">
        <w:rPr>
          <w:rFonts w:ascii="仿宋" w:eastAsia="仿宋" w:hAnsi="仿宋" w:cs="仿宋" w:hint="eastAsia"/>
          <w:color w:val="000000"/>
          <w:sz w:val="32"/>
          <w:szCs w:val="32"/>
          <w:shd w:val="clear" w:color="auto" w:fill="FFFFFF"/>
        </w:rPr>
        <w:t>〉</w:t>
      </w:r>
      <w:r w:rsidR="00501765" w:rsidRPr="00501765">
        <w:rPr>
          <w:rFonts w:ascii="仿宋" w:eastAsia="仿宋" w:hAnsi="仿宋" w:cs="仿宋" w:hint="eastAsia"/>
          <w:color w:val="000000"/>
          <w:sz w:val="32"/>
          <w:szCs w:val="32"/>
          <w:shd w:val="clear" w:color="auto" w:fill="FFFFFF"/>
        </w:rPr>
        <w:t>的通知》</w:t>
      </w:r>
      <w:r w:rsidR="00501765">
        <w:rPr>
          <w:rFonts w:ascii="仿宋" w:eastAsia="仿宋" w:hAnsi="仿宋" w:cs="仿宋" w:hint="eastAsia"/>
          <w:color w:val="000000"/>
          <w:sz w:val="32"/>
          <w:szCs w:val="32"/>
          <w:shd w:val="clear" w:color="auto" w:fill="FFFFFF"/>
        </w:rPr>
        <w:t>（</w:t>
      </w:r>
      <w:r w:rsidR="00501765" w:rsidRPr="00501765">
        <w:rPr>
          <w:rFonts w:ascii="仿宋" w:eastAsia="仿宋" w:hAnsi="仿宋" w:cs="仿宋" w:hint="eastAsia"/>
          <w:color w:val="000000"/>
          <w:sz w:val="32"/>
          <w:szCs w:val="32"/>
          <w:shd w:val="clear" w:color="auto" w:fill="FFFFFF"/>
        </w:rPr>
        <w:t>潮府规〔2020〕12</w:t>
      </w:r>
      <w:r w:rsidR="00501765">
        <w:rPr>
          <w:rFonts w:ascii="仿宋" w:eastAsia="仿宋" w:hAnsi="仿宋" w:cs="仿宋" w:hint="eastAsia"/>
          <w:color w:val="000000"/>
          <w:sz w:val="32"/>
          <w:szCs w:val="32"/>
          <w:shd w:val="clear" w:color="auto" w:fill="FFFFFF"/>
        </w:rPr>
        <w:t>号</w:t>
      </w:r>
      <w:r w:rsidR="00501765" w:rsidRPr="00501765">
        <w:rPr>
          <w:rFonts w:ascii="仿宋" w:eastAsia="仿宋" w:hAnsi="仿宋" w:cs="仿宋" w:hint="eastAsia"/>
          <w:color w:val="000000"/>
          <w:sz w:val="32"/>
          <w:szCs w:val="32"/>
          <w:shd w:val="clear" w:color="auto" w:fill="FFFFFF"/>
        </w:rPr>
        <w:t>）</w:t>
      </w:r>
      <w:r w:rsidR="00501765">
        <w:rPr>
          <w:rFonts w:ascii="仿宋" w:eastAsia="仿宋" w:hAnsi="仿宋" w:cs="仿宋" w:hint="eastAsia"/>
          <w:color w:val="000000"/>
          <w:sz w:val="32"/>
          <w:szCs w:val="32"/>
          <w:shd w:val="clear" w:color="auto" w:fill="FFFFFF"/>
        </w:rPr>
        <w:t>执行</w:t>
      </w:r>
      <w:r>
        <w:rPr>
          <w:rFonts w:ascii="仿宋" w:eastAsia="仿宋" w:hAnsi="仿宋" w:cs="仿宋" w:hint="eastAsia"/>
          <w:color w:val="000000"/>
          <w:sz w:val="32"/>
          <w:szCs w:val="32"/>
          <w:shd w:val="clear" w:color="auto" w:fill="FFFFFF"/>
        </w:rPr>
        <w:t>。</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第十八条 现代产业用地实行按法定出让最高年限出让的，其起始价、底价不得低于该地块所在级别基准地价的70%。</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现代产业用地实行按弹性年期出让或者先租赁后按弹性年期出让的，其出让价格和年租金修正到法定出让最高年限的出让价格，不得低于该地块所在级别基准地价的70%。</w:t>
      </w:r>
    </w:p>
    <w:p w:rsidR="00556645" w:rsidRDefault="00E82AEF" w:rsidP="00556645">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第十九条 自然资源部门根据现代产业项目认定领导小组审定的现代产业项目、项目准入条件及相应的资格审查方式、项目发展监管要求等，会同</w:t>
      </w:r>
      <w:r w:rsidR="00ED55AD">
        <w:rPr>
          <w:rFonts w:ascii="仿宋" w:eastAsia="仿宋" w:hAnsi="仿宋" w:cs="仿宋" w:hint="eastAsia"/>
          <w:color w:val="000000"/>
          <w:sz w:val="32"/>
          <w:szCs w:val="32"/>
          <w:shd w:val="clear" w:color="auto" w:fill="FFFFFF"/>
        </w:rPr>
        <w:t>项目所在地</w:t>
      </w:r>
      <w:r w:rsidR="006A6C99">
        <w:rPr>
          <w:rFonts w:ascii="仿宋" w:eastAsia="仿宋" w:hAnsi="仿宋" w:cs="仿宋" w:hint="eastAsia"/>
          <w:color w:val="000000"/>
          <w:sz w:val="32"/>
          <w:szCs w:val="32"/>
          <w:shd w:val="clear" w:color="auto" w:fill="FFFFFF"/>
        </w:rPr>
        <w:t>管理机构</w:t>
      </w:r>
      <w:r>
        <w:rPr>
          <w:rFonts w:ascii="仿宋" w:eastAsia="仿宋" w:hAnsi="仿宋" w:cs="仿宋" w:hint="eastAsia"/>
          <w:color w:val="000000"/>
          <w:sz w:val="32"/>
          <w:szCs w:val="32"/>
          <w:shd w:val="clear" w:color="auto" w:fill="FFFFFF"/>
        </w:rPr>
        <w:t>或相关部门拟定现代产业用地供应方案，</w:t>
      </w:r>
      <w:r w:rsidR="006A6C99">
        <w:rPr>
          <w:rFonts w:ascii="仿宋" w:eastAsia="仿宋" w:hAnsi="仿宋" w:cs="仿宋" w:hint="eastAsia"/>
          <w:color w:val="000000"/>
          <w:sz w:val="32"/>
          <w:szCs w:val="32"/>
          <w:shd w:val="clear" w:color="auto" w:fill="FFFFFF"/>
        </w:rPr>
        <w:t>由自然资源部门报</w:t>
      </w:r>
      <w:r w:rsidR="00ED55AD">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人民政府批准后组织实施。</w:t>
      </w:r>
    </w:p>
    <w:p w:rsidR="00556645" w:rsidRDefault="00E82AEF" w:rsidP="00556645">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第二十条 采取招标、拍卖、挂牌方式供应现代产业用地的，自然资源部门应当至少在供应之日前20日发布公告。公告内容应当包括：</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（一）供应人的名称和地址；</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（二）地块位置、地块现状、面积、用途、年期、权利限制内容及建设用地规划条件和规划红线图；</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（三）投标（竞买）条件和资格及取得资格的办法；</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（四）索取招标、拍卖或者挂牌文件的时间、地点、方式等；</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（五）投标（竞买）的时间、地点、投标挂牌期限与地点、投标或者竞价的方式等；</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（六）确定中标人、竞得人的标准和方法，以及资格审查事项；</w:t>
      </w:r>
    </w:p>
    <w:p w:rsidR="00E82AEF" w:rsidRPr="00556645"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（七）投标（竞买）保证金的数额及缴纳方法、处置方式；</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（八）项目发展监管要求，一般应包括产业定位、投资强度、建设规模、股权变更约束、建设期限、建设项目进度及其履约保证、项目用地退出机制、违约责任等内容；</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（九）其他需要公告的事项。</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第二十一条 申请投标（竞买）现代产业用地的，应当根据公告要求取得投标或者竞买资格，持相关文件到公共资源交易机构办理投标（竞买）手续并缴纳投标（竞买）保证金。　　  </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第二十二条 现代产业用地依法应当进行网上交易的，按照建设用地使用权网上交易规则实施交易。</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第二十三条 现代产业用地不得擅自转让。确需转让的，应当符合以下条件，经现代产业项目认定领导小组或</w:t>
      </w:r>
      <w:r w:rsidR="00EF508F">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人民政府同意后，向自然资源部门申请办理具体的转让手续。</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（一）符合国家、省土地管理有关规定以及项目发展监管协议和建设用地使用权供应合同的约定；</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（二）次受让人用以经营的产业项目应当符合相关产业政策措施的规定；</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（三）用地及上盖物应当整体转让。</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第二十四条 因人民法院强制执行需要处置现代产业用地，或者确需转让现代产业用地但无法满足本办法第二十三条规定和要求的，政府可以按剩余年期用地出让价款回购用地，用地上盖物按重置成本结合成新率确定后予以适当评估补偿。</w:t>
      </w:r>
    </w:p>
    <w:p w:rsidR="00E82AEF" w:rsidRDefault="004419C1"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前款规定的剩余年期用地出让价款＝</w:t>
      </w:r>
      <w:r w:rsidR="00E82AEF">
        <w:rPr>
          <w:rFonts w:ascii="仿宋" w:eastAsia="仿宋" w:hAnsi="仿宋" w:cs="仿宋" w:hint="eastAsia"/>
          <w:color w:val="000000"/>
          <w:sz w:val="32"/>
          <w:szCs w:val="32"/>
          <w:shd w:val="clear" w:color="auto" w:fill="FFFFFF"/>
        </w:rPr>
        <w:t>用地出让价款÷出让年期×剩余年期。</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第二十五条 现代产业用地以先租赁后按弹性年期出让方式供应的，租赁期间用地及其上盖物不得转让、抵押、出租、出借。</w:t>
      </w:r>
    </w:p>
    <w:p w:rsidR="00E82AEF" w:rsidRDefault="00E82AEF" w:rsidP="004419C1">
      <w:pPr>
        <w:pStyle w:val="a4"/>
        <w:widowControl/>
        <w:spacing w:before="0" w:beforeAutospacing="0" w:after="0" w:afterAutospacing="0" w:line="560" w:lineRule="exact"/>
        <w:ind w:firstLineChars="200" w:firstLine="640"/>
        <w:jc w:val="center"/>
        <w:rPr>
          <w:rFonts w:ascii="仿宋" w:eastAsia="仿宋" w:hAnsi="仿宋" w:cs="仿宋"/>
          <w:sz w:val="32"/>
          <w:szCs w:val="32"/>
        </w:rPr>
      </w:pPr>
      <w:r>
        <w:rPr>
          <w:rFonts w:ascii="黑体" w:eastAsia="黑体" w:hAnsi="黑体" w:cs="黑体" w:hint="eastAsia"/>
          <w:color w:val="000000"/>
          <w:sz w:val="32"/>
          <w:szCs w:val="32"/>
          <w:shd w:val="clear" w:color="auto" w:fill="FFFFFF"/>
        </w:rPr>
        <w:t>第四章</w:t>
      </w:r>
      <w:r w:rsidR="004419C1">
        <w:rPr>
          <w:rFonts w:ascii="黑体" w:eastAsia="黑体" w:hAnsi="黑体" w:cs="黑体"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产业发展监管</w:t>
      </w:r>
    </w:p>
    <w:p w:rsidR="00E82AEF" w:rsidRPr="00657D4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第二十六条 现代产业项目所在地</w:t>
      </w:r>
      <w:r w:rsidR="002C5E04" w:rsidRPr="002C5E04">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管理机构应当在现代产业用地成交后5个工作日内，根据现代产业项目认定领导小组审定的项目发展监管要求，依法与用地取得人签订项目发展监管协议。</w:t>
      </w:r>
      <w:r w:rsidR="008C6077" w:rsidRPr="00657D4F">
        <w:rPr>
          <w:rFonts w:ascii="仿宋" w:eastAsia="仿宋" w:hAnsi="仿宋" w:cs="仿宋" w:hint="eastAsia"/>
          <w:color w:val="000000"/>
          <w:sz w:val="32"/>
          <w:szCs w:val="32"/>
          <w:shd w:val="clear" w:color="auto" w:fill="FFFFFF"/>
        </w:rPr>
        <w:t>园区以外现代产业项目由项目所在地镇（场）与用地取得人签订项目发展监管协议。</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项目发展监管协议应当作为自然资源部门签订土地使用权供应合同的前提条件和有关行政机关的监管依据，并作为土地使用权供应合同的附件。</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第二十七条 现代产业项目所在地</w:t>
      </w:r>
      <w:r w:rsidR="002C5E04" w:rsidRPr="002C5E04">
        <w:rPr>
          <w:rFonts w:ascii="仿宋" w:eastAsia="仿宋" w:hAnsi="仿宋" w:cs="仿宋" w:hint="eastAsia"/>
          <w:color w:val="000000"/>
          <w:sz w:val="32"/>
          <w:szCs w:val="32"/>
          <w:shd w:val="clear" w:color="auto" w:fill="FFFFFF"/>
        </w:rPr>
        <w:t>（园区）</w:t>
      </w:r>
      <w:r w:rsidR="004419C1">
        <w:rPr>
          <w:rFonts w:ascii="仿宋" w:eastAsia="仿宋" w:hAnsi="仿宋" w:cs="仿宋" w:hint="eastAsia"/>
          <w:color w:val="000000"/>
          <w:sz w:val="32"/>
          <w:szCs w:val="32"/>
          <w:shd w:val="clear" w:color="auto" w:fill="FFFFFF"/>
        </w:rPr>
        <w:t>管理机构</w:t>
      </w:r>
      <w:r w:rsidR="008C6077" w:rsidRPr="00657D4F">
        <w:rPr>
          <w:rFonts w:ascii="仿宋" w:eastAsia="仿宋" w:hAnsi="仿宋" w:cs="仿宋" w:hint="eastAsia"/>
          <w:color w:val="000000"/>
          <w:sz w:val="32"/>
          <w:szCs w:val="32"/>
          <w:shd w:val="clear" w:color="auto" w:fill="FFFFFF"/>
        </w:rPr>
        <w:t>和项目所在镇（场）</w:t>
      </w:r>
      <w:r>
        <w:rPr>
          <w:rFonts w:ascii="仿宋" w:eastAsia="仿宋" w:hAnsi="仿宋" w:cs="仿宋" w:hint="eastAsia"/>
          <w:color w:val="000000"/>
          <w:sz w:val="32"/>
          <w:szCs w:val="32"/>
          <w:shd w:val="clear" w:color="auto" w:fill="FFFFFF"/>
        </w:rPr>
        <w:t>应当在签订项目发展监管协议后5个工作日内，将项目发展监管协议在</w:t>
      </w:r>
      <w:r w:rsidR="00B816BB">
        <w:rPr>
          <w:rFonts w:ascii="仿宋" w:eastAsia="仿宋" w:hAnsi="仿宋" w:cs="仿宋" w:hint="eastAsia"/>
          <w:color w:val="000000"/>
          <w:sz w:val="32"/>
          <w:szCs w:val="32"/>
          <w:shd w:val="clear" w:color="auto" w:fill="FFFFFF"/>
        </w:rPr>
        <w:t>区政府</w:t>
      </w:r>
      <w:r>
        <w:rPr>
          <w:rFonts w:ascii="仿宋" w:eastAsia="仿宋" w:hAnsi="仿宋" w:cs="仿宋" w:hint="eastAsia"/>
          <w:color w:val="000000"/>
          <w:sz w:val="32"/>
          <w:szCs w:val="32"/>
          <w:shd w:val="clear" w:color="auto" w:fill="FFFFFF"/>
        </w:rPr>
        <w:t>门户网站公布，接受社会监督。 </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第二十八条 项目发展监管协议应当约定建设项目进度及其履约保证。</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建设项目进度主要包括项目开工和竣工的时间进度节点，其履约保证按照不低于现代产业用地出让价款百分之二十或者四年租金的标准计算履约保证金，由用地取得人缴纳现金或者提供银行保函；但是，属国家、省、市重点产业项目的，经现代产业项目认定领导小组同意，履约保证可以由用地取得人的母公司出具履约连带责任承诺函。 </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建设项目进度履约保证金（现金或者银行保函）或者履约连带责任承诺函等，应当在现代产业用地交付使用前向项目所在地</w:t>
      </w:r>
      <w:r w:rsidR="002506F7">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管理机构缴纳或者提交。</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第二十九条 现代产业用地取得人应当按照项目发展监管协议和土地使用权供应合同进行开发建设和使用土地。</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第三十条 现代产业用地交付使用后，现代产业项目所在地</w:t>
      </w:r>
      <w:r w:rsidR="002506F7">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管理机构应当组织发展改革、工</w:t>
      </w:r>
      <w:r w:rsidR="00ED55AD">
        <w:rPr>
          <w:rFonts w:ascii="仿宋" w:eastAsia="仿宋" w:hAnsi="仿宋" w:cs="仿宋" w:hint="eastAsia"/>
          <w:color w:val="000000"/>
          <w:sz w:val="32"/>
          <w:szCs w:val="32"/>
          <w:shd w:val="clear" w:color="auto" w:fill="FFFFFF"/>
        </w:rPr>
        <w:t>科</w:t>
      </w:r>
      <w:r>
        <w:rPr>
          <w:rFonts w:ascii="仿宋" w:eastAsia="仿宋" w:hAnsi="仿宋" w:cs="仿宋" w:hint="eastAsia"/>
          <w:color w:val="000000"/>
          <w:sz w:val="32"/>
          <w:szCs w:val="32"/>
          <w:shd w:val="clear" w:color="auto" w:fill="FFFFFF"/>
        </w:rPr>
        <w:t>、自然资源、住房和城乡建设、生态环境、文化广电旅游体育等行政管理部门，建立</w:t>
      </w:r>
      <w:r>
        <w:rPr>
          <w:rFonts w:ascii="仿宋" w:eastAsia="仿宋" w:hAnsi="仿宋" w:cs="仿宋" w:hint="eastAsia"/>
          <w:color w:val="000000"/>
          <w:sz w:val="32"/>
          <w:szCs w:val="32"/>
          <w:shd w:val="clear" w:color="auto" w:fill="FFFFFF"/>
        </w:rPr>
        <w:lastRenderedPageBreak/>
        <w:t>多部门共同监管机制，按照以下规定对项目发展监管协议和土地使用权供应合同的履约情况进行监管：</w:t>
      </w:r>
    </w:p>
    <w:p w:rsidR="00E82AEF" w:rsidRDefault="00E82AEF" w:rsidP="00E82AEF">
      <w:pPr>
        <w:pStyle w:val="a4"/>
        <w:widowControl/>
        <w:numPr>
          <w:ilvl w:val="0"/>
          <w:numId w:val="1"/>
        </w:numPr>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自用地交付使用之日起至项目验收合格正式投产前，每半年进行一次核查；</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（二）发现现代产业用地取得人有违约情况的，应当书面督促其改正，并按照约定依法处理；</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（三）形成履约核查及处理情况报告报送现代产业项目认定领导小组，并在</w:t>
      </w:r>
      <w:r w:rsidR="0076677C">
        <w:rPr>
          <w:rFonts w:ascii="仿宋" w:eastAsia="仿宋" w:hAnsi="仿宋" w:cs="仿宋" w:hint="eastAsia"/>
          <w:color w:val="000000"/>
          <w:sz w:val="32"/>
          <w:szCs w:val="32"/>
          <w:shd w:val="clear" w:color="auto" w:fill="FFFFFF"/>
        </w:rPr>
        <w:t>区政府</w:t>
      </w:r>
      <w:r>
        <w:rPr>
          <w:rFonts w:ascii="仿宋" w:eastAsia="仿宋" w:hAnsi="仿宋" w:cs="仿宋" w:hint="eastAsia"/>
          <w:color w:val="000000"/>
          <w:sz w:val="32"/>
          <w:szCs w:val="32"/>
          <w:shd w:val="clear" w:color="auto" w:fill="FFFFFF"/>
        </w:rPr>
        <w:t>门户网站公布，接受社会监督。</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第三十一条 项目建成投产后6个月内，由项目所在</w:t>
      </w:r>
      <w:r w:rsidR="00ED55AD">
        <w:rPr>
          <w:rFonts w:ascii="仿宋" w:eastAsia="仿宋" w:hAnsi="仿宋" w:cs="仿宋" w:hint="eastAsia"/>
          <w:color w:val="000000"/>
          <w:sz w:val="32"/>
          <w:szCs w:val="32"/>
          <w:shd w:val="clear" w:color="auto" w:fill="FFFFFF"/>
        </w:rPr>
        <w:t>地</w:t>
      </w:r>
      <w:r w:rsidR="002506F7">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组织相关专家或委托具备相应资质能力的咨询服务机构按照监管协议相关约定建设内容和建设标准对项目进行验收，确认项目是否符合现代产业目录相关条款，出具项目验收意见报送现代产业项目认定领导小组。</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第三十二条 现代产业用地取得人违反项目发展监管协议和土地使用权供应合同，且经督促未改正的，现代产业项目所在地</w:t>
      </w:r>
      <w:r w:rsidR="0052577C">
        <w:rPr>
          <w:rFonts w:ascii="仿宋" w:eastAsia="仿宋" w:hAnsi="仿宋" w:cs="仿宋" w:hint="eastAsia"/>
          <w:color w:val="000000"/>
          <w:sz w:val="32"/>
          <w:szCs w:val="32"/>
          <w:shd w:val="clear" w:color="auto" w:fill="FFFFFF"/>
        </w:rPr>
        <w:t>（园区）</w:t>
      </w:r>
      <w:r>
        <w:rPr>
          <w:rFonts w:ascii="仿宋" w:eastAsia="仿宋" w:hAnsi="仿宋" w:cs="仿宋" w:hint="eastAsia"/>
          <w:color w:val="000000"/>
          <w:sz w:val="32"/>
          <w:szCs w:val="32"/>
          <w:shd w:val="clear" w:color="auto" w:fill="FFFFFF"/>
        </w:rPr>
        <w:t>管理机构应当将其作为失信主体报送</w:t>
      </w:r>
      <w:r w:rsidR="00ED55AD">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发展改革行政管理部门，列入公共信用信息管理系统。失信主体不得参与我</w:t>
      </w:r>
      <w:r w:rsidR="00ED55AD">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国有建设用地使用权供应活动。</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第三十三条 除不可抗力外，因现代产业用地取得人的原因，未能按照项目发展监管协议和建设用地使用权供应合同的约定进行开发建设和使用土地的，自然资源部门可解除土地使用权供应合同，收回土地使用权，并按照项目发展监管协议和建设用地</w:t>
      </w:r>
      <w:r>
        <w:rPr>
          <w:rFonts w:ascii="仿宋" w:eastAsia="仿宋" w:hAnsi="仿宋" w:cs="仿宋" w:hint="eastAsia"/>
          <w:color w:val="000000"/>
          <w:sz w:val="32"/>
          <w:szCs w:val="32"/>
          <w:shd w:val="clear" w:color="auto" w:fill="FFFFFF"/>
        </w:rPr>
        <w:lastRenderedPageBreak/>
        <w:t>使用权供应合同的约定，参照</w:t>
      </w:r>
      <w:r w:rsidR="00BE1FFE">
        <w:rPr>
          <w:rFonts w:ascii="仿宋" w:eastAsia="仿宋" w:hAnsi="仿宋" w:cs="仿宋" w:hint="eastAsia"/>
          <w:color w:val="000000"/>
          <w:sz w:val="32"/>
          <w:szCs w:val="32"/>
          <w:shd w:val="clear" w:color="auto" w:fill="FFFFFF"/>
        </w:rPr>
        <w:t>本办法</w:t>
      </w:r>
      <w:r>
        <w:rPr>
          <w:rFonts w:ascii="仿宋" w:eastAsia="仿宋" w:hAnsi="仿宋" w:cs="仿宋" w:hint="eastAsia"/>
          <w:color w:val="000000"/>
          <w:sz w:val="32"/>
          <w:szCs w:val="32"/>
          <w:shd w:val="clear" w:color="auto" w:fill="FFFFFF"/>
        </w:rPr>
        <w:t>第二十四条规定处理用地出让价款返还和用地上盖物补偿等事宜。</w:t>
      </w:r>
    </w:p>
    <w:p w:rsidR="00E82AEF" w:rsidRDefault="00E82AEF" w:rsidP="00131DA0">
      <w:pPr>
        <w:pStyle w:val="a4"/>
        <w:widowControl/>
        <w:spacing w:before="0" w:beforeAutospacing="0" w:after="0" w:afterAutospacing="0" w:line="560" w:lineRule="exact"/>
        <w:ind w:firstLineChars="200" w:firstLine="640"/>
        <w:jc w:val="center"/>
        <w:rPr>
          <w:rFonts w:ascii="黑体" w:eastAsia="黑体" w:hAnsi="黑体" w:cs="黑体"/>
          <w:sz w:val="32"/>
          <w:szCs w:val="32"/>
        </w:rPr>
      </w:pPr>
      <w:r>
        <w:rPr>
          <w:rFonts w:ascii="黑体" w:eastAsia="黑体" w:hAnsi="黑体" w:cs="黑体" w:hint="eastAsia"/>
          <w:color w:val="000000"/>
          <w:sz w:val="32"/>
          <w:szCs w:val="32"/>
          <w:shd w:val="clear" w:color="auto" w:fill="FFFFFF"/>
        </w:rPr>
        <w:t>第五章</w:t>
      </w:r>
      <w:r w:rsidR="00131DA0">
        <w:rPr>
          <w:rFonts w:ascii="黑体" w:eastAsia="黑体" w:hAnsi="黑体" w:cs="黑体"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法律责任</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第三十四条 禁止在现代产业用地供应活动中，实施提供虚假文件、隐瞒事实、操纵、恶意串通等违法行为。</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单位或者个人违反前款规定的，取得的用地使用权无效，且不得参与我</w:t>
      </w:r>
      <w:r w:rsidR="00ED55AD">
        <w:rPr>
          <w:rFonts w:ascii="仿宋" w:eastAsia="仿宋" w:hAnsi="仿宋" w:cs="仿宋" w:hint="eastAsia"/>
          <w:color w:val="000000"/>
          <w:sz w:val="32"/>
          <w:szCs w:val="32"/>
          <w:shd w:val="clear" w:color="auto" w:fill="FFFFFF"/>
        </w:rPr>
        <w:t>区</w:t>
      </w:r>
      <w:r>
        <w:rPr>
          <w:rFonts w:ascii="仿宋" w:eastAsia="仿宋" w:hAnsi="仿宋" w:cs="仿宋" w:hint="eastAsia"/>
          <w:color w:val="000000"/>
          <w:sz w:val="32"/>
          <w:szCs w:val="32"/>
          <w:shd w:val="clear" w:color="auto" w:fill="FFFFFF"/>
        </w:rPr>
        <w:t>国有建设用地使用权供应活动；有关行政机关应当依法对相关企业、中介服务机构等单位及相关责任人给予行政处罚；给他人造成损失的，依法承担赔偿责任；构成犯罪的，依法追究刑事责任。</w:t>
      </w:r>
    </w:p>
    <w:p w:rsidR="00E82AEF" w:rsidRDefault="00E82AEF" w:rsidP="00E82AEF">
      <w:pPr>
        <w:pStyle w:val="a4"/>
        <w:widowControl/>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第三十五条 有关行政机关、管理机构及其工作人员在现代产业用地供应管理工作中弄虚作假、玩忽职守、滥用职权、徇私舞弊的，依法给予处分；构成犯罪的，依法追究刑事责任。</w:t>
      </w:r>
    </w:p>
    <w:p w:rsidR="00D415F4" w:rsidRPr="00083660" w:rsidRDefault="00083660" w:rsidP="00083660">
      <w:pPr>
        <w:pStyle w:val="a4"/>
        <w:widowControl/>
        <w:spacing w:before="0" w:beforeAutospacing="0" w:after="0" w:afterAutospacing="0" w:line="560" w:lineRule="exact"/>
        <w:ind w:firstLineChars="200" w:firstLine="643"/>
        <w:jc w:val="center"/>
        <w:rPr>
          <w:rFonts w:ascii="仿宋" w:eastAsia="仿宋" w:hAnsi="仿宋" w:cs="仿宋"/>
          <w:b/>
          <w:color w:val="000000"/>
          <w:sz w:val="32"/>
          <w:szCs w:val="32"/>
          <w:shd w:val="clear" w:color="auto" w:fill="FFFFFF"/>
        </w:rPr>
      </w:pPr>
      <w:r w:rsidRPr="00083660">
        <w:rPr>
          <w:rFonts w:ascii="仿宋" w:eastAsia="仿宋" w:hAnsi="仿宋" w:cs="仿宋" w:hint="eastAsia"/>
          <w:b/>
          <w:color w:val="000000"/>
          <w:sz w:val="32"/>
          <w:szCs w:val="32"/>
          <w:shd w:val="clear" w:color="auto" w:fill="FFFFFF"/>
        </w:rPr>
        <w:t>第六章  附则</w:t>
      </w:r>
    </w:p>
    <w:p w:rsidR="00083660" w:rsidRPr="00083660" w:rsidRDefault="00083660" w:rsidP="00083660">
      <w:pPr>
        <w:pStyle w:val="a4"/>
        <w:widowControl/>
        <w:spacing w:before="0" w:beforeAutospacing="0" w:after="0" w:afterAutospacing="0" w:line="560" w:lineRule="exact"/>
        <w:ind w:firstLineChars="200" w:firstLine="640"/>
        <w:jc w:val="both"/>
        <w:rPr>
          <w:rFonts w:ascii="仿宋" w:eastAsia="仿宋" w:hAnsi="仿宋" w:cs="仿宋"/>
          <w:color w:val="000000"/>
          <w:sz w:val="32"/>
          <w:szCs w:val="32"/>
          <w:shd w:val="clear" w:color="auto" w:fill="FFFFFF"/>
        </w:rPr>
      </w:pPr>
      <w:r w:rsidRPr="00083660">
        <w:rPr>
          <w:rFonts w:ascii="仿宋" w:eastAsia="仿宋" w:hAnsi="仿宋" w:cs="仿宋" w:hint="eastAsia"/>
          <w:color w:val="000000"/>
          <w:sz w:val="32"/>
          <w:szCs w:val="32"/>
          <w:shd w:val="clear" w:color="auto" w:fill="FFFFFF"/>
        </w:rPr>
        <w:t>第三十六条</w:t>
      </w:r>
      <w:r w:rsidR="00E05401">
        <w:rPr>
          <w:rFonts w:ascii="仿宋" w:eastAsia="仿宋" w:hAnsi="仿宋" w:cs="仿宋" w:hint="eastAsia"/>
          <w:color w:val="000000"/>
          <w:sz w:val="32"/>
          <w:szCs w:val="32"/>
          <w:shd w:val="clear" w:color="auto" w:fill="FFFFFF"/>
        </w:rPr>
        <w:t xml:space="preserve"> </w:t>
      </w:r>
      <w:r w:rsidRPr="00083660">
        <w:rPr>
          <w:rFonts w:ascii="仿宋" w:eastAsia="仿宋" w:hAnsi="仿宋" w:cs="仿宋" w:hint="eastAsia"/>
          <w:color w:val="000000"/>
          <w:sz w:val="32"/>
          <w:szCs w:val="32"/>
          <w:shd w:val="clear" w:color="auto" w:fill="FFFFFF"/>
        </w:rPr>
        <w:t>本办法自印发之日起实施，有效期至2023年12月31日</w:t>
      </w:r>
      <w:r>
        <w:rPr>
          <w:rFonts w:ascii="仿宋" w:eastAsia="仿宋" w:hAnsi="仿宋" w:cs="仿宋" w:hint="eastAsia"/>
          <w:color w:val="000000"/>
          <w:sz w:val="32"/>
          <w:szCs w:val="32"/>
          <w:shd w:val="clear" w:color="auto" w:fill="FFFFFF"/>
        </w:rPr>
        <w:t>。</w:t>
      </w:r>
    </w:p>
    <w:sectPr w:rsidR="00083660" w:rsidRPr="00083660" w:rsidSect="0002007E">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E4F" w:rsidRDefault="000D0E4F" w:rsidP="00C402F8">
      <w:r>
        <w:separator/>
      </w:r>
    </w:p>
  </w:endnote>
  <w:endnote w:type="continuationSeparator" w:id="0">
    <w:p w:rsidR="000D0E4F" w:rsidRDefault="000D0E4F" w:rsidP="00C40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F8" w:rsidRDefault="00173A73">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402F8" w:rsidRDefault="00173A73">
                <w:pPr>
                  <w:pStyle w:val="a3"/>
                </w:pPr>
                <w:r>
                  <w:rPr>
                    <w:rFonts w:hint="eastAsia"/>
                  </w:rPr>
                  <w:fldChar w:fldCharType="begin"/>
                </w:r>
                <w:r w:rsidR="00B73727">
                  <w:rPr>
                    <w:rFonts w:hint="eastAsia"/>
                  </w:rPr>
                  <w:instrText xml:space="preserve"> PAGE  \* MERGEFORMAT </w:instrText>
                </w:r>
                <w:r>
                  <w:rPr>
                    <w:rFonts w:hint="eastAsia"/>
                  </w:rPr>
                  <w:fldChar w:fldCharType="separate"/>
                </w:r>
                <w:r w:rsidR="00EF58BD">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E4F" w:rsidRDefault="000D0E4F" w:rsidP="00C402F8">
      <w:r>
        <w:separator/>
      </w:r>
    </w:p>
  </w:footnote>
  <w:footnote w:type="continuationSeparator" w:id="0">
    <w:p w:rsidR="000D0E4F" w:rsidRDefault="000D0E4F" w:rsidP="00C402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642528"/>
    <w:multiLevelType w:val="singleLevel"/>
    <w:tmpl w:val="E264252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AEF"/>
    <w:rsid w:val="0002007E"/>
    <w:rsid w:val="0007135B"/>
    <w:rsid w:val="00083660"/>
    <w:rsid w:val="000D0E4F"/>
    <w:rsid w:val="000E589E"/>
    <w:rsid w:val="001022CD"/>
    <w:rsid w:val="00131DA0"/>
    <w:rsid w:val="00173A73"/>
    <w:rsid w:val="001A4415"/>
    <w:rsid w:val="001D3DE2"/>
    <w:rsid w:val="002506F7"/>
    <w:rsid w:val="002A5F3F"/>
    <w:rsid w:val="002B6112"/>
    <w:rsid w:val="002C5E04"/>
    <w:rsid w:val="003222FA"/>
    <w:rsid w:val="00345A3B"/>
    <w:rsid w:val="00356EAD"/>
    <w:rsid w:val="00394C7E"/>
    <w:rsid w:val="004419C1"/>
    <w:rsid w:val="004D281E"/>
    <w:rsid w:val="004E3132"/>
    <w:rsid w:val="00500594"/>
    <w:rsid w:val="00501765"/>
    <w:rsid w:val="0052577C"/>
    <w:rsid w:val="00556645"/>
    <w:rsid w:val="005627A6"/>
    <w:rsid w:val="00625FB8"/>
    <w:rsid w:val="00657D4F"/>
    <w:rsid w:val="006A6C99"/>
    <w:rsid w:val="006F7692"/>
    <w:rsid w:val="00742705"/>
    <w:rsid w:val="0076677C"/>
    <w:rsid w:val="00786F23"/>
    <w:rsid w:val="00823810"/>
    <w:rsid w:val="00877242"/>
    <w:rsid w:val="008C6077"/>
    <w:rsid w:val="008F4AC3"/>
    <w:rsid w:val="00903EEE"/>
    <w:rsid w:val="009B238A"/>
    <w:rsid w:val="00B23121"/>
    <w:rsid w:val="00B73727"/>
    <w:rsid w:val="00B75C02"/>
    <w:rsid w:val="00B816BB"/>
    <w:rsid w:val="00B84860"/>
    <w:rsid w:val="00BE1FFE"/>
    <w:rsid w:val="00BE7687"/>
    <w:rsid w:val="00C16704"/>
    <w:rsid w:val="00C402F8"/>
    <w:rsid w:val="00C67D96"/>
    <w:rsid w:val="00CB6E44"/>
    <w:rsid w:val="00CD43DB"/>
    <w:rsid w:val="00CE5A2B"/>
    <w:rsid w:val="00D34C5E"/>
    <w:rsid w:val="00D415F4"/>
    <w:rsid w:val="00DE1310"/>
    <w:rsid w:val="00E0391A"/>
    <w:rsid w:val="00E05401"/>
    <w:rsid w:val="00E82AEF"/>
    <w:rsid w:val="00ED55AD"/>
    <w:rsid w:val="00EF2F44"/>
    <w:rsid w:val="00EF508F"/>
    <w:rsid w:val="00EF58BD"/>
    <w:rsid w:val="00F55FCC"/>
    <w:rsid w:val="00F96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AE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82AEF"/>
    <w:pPr>
      <w:tabs>
        <w:tab w:val="center" w:pos="4153"/>
        <w:tab w:val="right" w:pos="8306"/>
      </w:tabs>
      <w:snapToGrid w:val="0"/>
      <w:jc w:val="left"/>
    </w:pPr>
    <w:rPr>
      <w:sz w:val="18"/>
    </w:rPr>
  </w:style>
  <w:style w:type="character" w:customStyle="1" w:styleId="Char">
    <w:name w:val="页脚 Char"/>
    <w:basedOn w:val="a0"/>
    <w:link w:val="a3"/>
    <w:rsid w:val="00E82AEF"/>
    <w:rPr>
      <w:rFonts w:ascii="Calibri" w:eastAsia="宋体" w:hAnsi="Calibri" w:cs="Times New Roman"/>
      <w:sz w:val="18"/>
      <w:szCs w:val="24"/>
    </w:rPr>
  </w:style>
  <w:style w:type="paragraph" w:styleId="a4">
    <w:name w:val="Normal (Web)"/>
    <w:basedOn w:val="a"/>
    <w:rsid w:val="00E82AEF"/>
    <w:pPr>
      <w:spacing w:before="100" w:beforeAutospacing="1" w:after="100" w:afterAutospacing="1"/>
      <w:jc w:val="left"/>
    </w:pPr>
    <w:rPr>
      <w:kern w:val="0"/>
      <w:sz w:val="24"/>
    </w:rPr>
  </w:style>
  <w:style w:type="paragraph" w:styleId="a5">
    <w:name w:val="header"/>
    <w:basedOn w:val="a"/>
    <w:link w:val="Char0"/>
    <w:uiPriority w:val="99"/>
    <w:semiHidden/>
    <w:unhideWhenUsed/>
    <w:rsid w:val="00786F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86F23"/>
    <w:rPr>
      <w:rFonts w:ascii="Calibri" w:eastAsia="宋体" w:hAnsi="Calibri" w:cs="Times New Roman"/>
      <w:sz w:val="18"/>
      <w:szCs w:val="18"/>
    </w:rPr>
  </w:style>
  <w:style w:type="paragraph" w:styleId="a6">
    <w:name w:val="No Spacing"/>
    <w:uiPriority w:val="1"/>
    <w:qFormat/>
    <w:rsid w:val="00C16704"/>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C1D46B-749D-46B7-9013-3140950D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2020-11-10T08:32:00Z</dcterms:created>
  <dcterms:modified xsi:type="dcterms:W3CDTF">2020-11-10T08:33:00Z</dcterms:modified>
</cp:coreProperties>
</file>