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34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line="34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line="34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line="34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line="3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222222"/>
          <w:kern w:val="0"/>
          <w:sz w:val="44"/>
          <w:szCs w:val="44"/>
          <w:shd w:val="clear" w:color="auto" w:fill="FFFFFF"/>
          <w:lang w:val="en-US" w:eastAsia="zh-CN" w:bidi="ar"/>
        </w:rPr>
        <w:t>潮州市潮安区人民政府关于禁止在耕地和永久基本农田上种植草皮的通告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222222"/>
          <w:sz w:val="44"/>
          <w:szCs w:val="44"/>
          <w:shd w:val="clear" w:color="auto" w:fill="FFFFFF"/>
        </w:rPr>
      </w:pPr>
      <w:bookmarkStart w:id="0" w:name="_GoBack"/>
      <w:r>
        <w:rPr>
          <w:rFonts w:hint="eastAsia" w:ascii="方正小标宋简体" w:hAnsi="方正小标宋简体" w:eastAsia="方正小标宋简体" w:cs="方正小标宋简体"/>
          <w:color w:val="222222"/>
          <w:sz w:val="44"/>
          <w:szCs w:val="44"/>
          <w:shd w:val="clear" w:color="auto" w:fill="FFFFFF"/>
        </w:rPr>
        <w:t>（</w:t>
      </w:r>
      <w:r>
        <w:rPr>
          <w:rFonts w:hint="eastAsia" w:ascii="方正小标宋简体" w:hAnsi="方正小标宋简体" w:eastAsia="方正小标宋简体" w:cs="方正小标宋简体"/>
          <w:color w:val="222222"/>
          <w:sz w:val="44"/>
          <w:szCs w:val="44"/>
          <w:shd w:val="clear" w:color="auto" w:fill="FFFFFF"/>
          <w:lang w:val="en-US" w:eastAsia="zh-CN"/>
        </w:rPr>
        <w:t>征求意见</w:t>
      </w:r>
      <w:r>
        <w:rPr>
          <w:rFonts w:hint="eastAsia" w:ascii="方正小标宋简体" w:hAnsi="方正小标宋简体" w:eastAsia="方正小标宋简体" w:cs="方正小标宋简体"/>
          <w:color w:val="222222"/>
          <w:sz w:val="44"/>
          <w:szCs w:val="44"/>
          <w:shd w:val="clear" w:color="auto" w:fill="FFFFFF"/>
        </w:rPr>
        <w:t>稿）</w:t>
      </w:r>
    </w:p>
    <w:bookmarkEnd w:id="0"/>
    <w:p>
      <w:pPr>
        <w:pStyle w:val="2"/>
        <w:rPr>
          <w:rFonts w:hint="eastAsia"/>
        </w:rPr>
      </w:pPr>
    </w:p>
    <w:p>
      <w:pPr>
        <w:widowControl w:val="0"/>
        <w:wordWrap/>
        <w:adjustRightInd/>
        <w:snapToGrid/>
        <w:spacing w:line="34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为严格落实耕地用途管制，切实保护耕地，</w:t>
      </w:r>
      <w:r>
        <w:rPr>
          <w:rFonts w:hint="eastAsia" w:ascii="仿宋" w:hAnsi="仿宋" w:eastAsia="仿宋" w:cs="仿宋"/>
          <w:sz w:val="32"/>
          <w:szCs w:val="32"/>
          <w:lang w:eastAsia="zh-CN"/>
        </w:rPr>
        <w:t>防止耕地“非农化”，</w:t>
      </w:r>
      <w:r>
        <w:rPr>
          <w:rFonts w:hint="eastAsia" w:ascii="仿宋" w:hAnsi="仿宋" w:eastAsia="仿宋" w:cs="仿宋"/>
          <w:sz w:val="32"/>
          <w:szCs w:val="32"/>
        </w:rPr>
        <w:t>保障国家粮食安全，根据《中华人民共和国土地管理法》《中华人民共和国土地管理法实施条例》《基本农田保护条例》《中华人民共和国农村土地承包法》等相关法律法规规定，现就</w:t>
      </w:r>
      <w:r>
        <w:rPr>
          <w:rFonts w:hint="eastAsia" w:ascii="仿宋" w:hAnsi="仿宋" w:eastAsia="仿宋" w:cs="仿宋"/>
          <w:sz w:val="32"/>
          <w:szCs w:val="32"/>
          <w:lang w:eastAsia="zh-CN"/>
        </w:rPr>
        <w:t>禁止在耕地和永久基本农田上种植草皮</w:t>
      </w:r>
      <w:r>
        <w:rPr>
          <w:rFonts w:hint="eastAsia" w:ascii="仿宋" w:hAnsi="仿宋" w:eastAsia="仿宋" w:cs="仿宋"/>
          <w:sz w:val="32"/>
          <w:szCs w:val="32"/>
        </w:rPr>
        <w:t>有关事项通告如下：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一、禁止在耕地和永久基本农田上种植草皮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耕地和永久基本农田上种植草皮、铲草带土的行为，会对耕地耕作层造成破坏。该行为违反《中华人民共和国土地管理法》第三十七条、《中华人民共和国土地管理法实施条例》第十二条、《基本农田保护条例》第十七条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二、违法种植草皮将依法处以罚款乃至追究刑事责任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土地管理法》第七十五条、《中华人民共和国土地管理法实施条例》第五十五条规定，对破坏耕地和永久基本农田，毁坏种植条件的，应限期改正；逾期不改正的，由相关部门依法处以罚款，罚款额为耕地开垦费5倍以上10倍以下；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中华人民共和国农村土地承包法》有关规定，对土地经营权人擅自改变土地农业用途，在耕地和永久基本农田上种植草皮，给土地造成严重损害的，要解除土地合同，不得再承租、续租、转租耕地和永久基本农田用于草皮种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三、即日起开展违法种植草皮整改查处工作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各镇人民政府</w:t>
      </w:r>
      <w:r>
        <w:rPr>
          <w:rFonts w:hint="eastAsia" w:ascii="仿宋" w:hAnsi="仿宋" w:eastAsia="仿宋" w:cs="仿宋"/>
          <w:sz w:val="32"/>
          <w:szCs w:val="32"/>
          <w:lang w:eastAsia="zh-CN"/>
        </w:rPr>
        <w:t>要发布通告并</w:t>
      </w:r>
      <w:r>
        <w:rPr>
          <w:rFonts w:hint="eastAsia" w:ascii="仿宋" w:hAnsi="仿宋" w:eastAsia="仿宋" w:cs="仿宋"/>
          <w:sz w:val="32"/>
          <w:szCs w:val="32"/>
        </w:rPr>
        <w:t>组织村（居）开展排查整治。凡在我区占用耕地和永久基本农田种植草皮的单位（责任人）必须立即停止草皮种植行为，限于2023年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日前整改到位，并按要求恢复</w:t>
      </w:r>
      <w:r>
        <w:rPr>
          <w:rFonts w:hint="eastAsia" w:ascii="仿宋" w:hAnsi="仿宋" w:eastAsia="仿宋" w:cs="仿宋"/>
          <w:sz w:val="32"/>
          <w:szCs w:val="32"/>
          <w:lang w:eastAsia="zh-CN"/>
        </w:rPr>
        <w:t>农作物耕作</w:t>
      </w:r>
      <w:r>
        <w:rPr>
          <w:rFonts w:hint="eastAsia" w:ascii="仿宋" w:hAnsi="仿宋" w:eastAsia="仿宋" w:cs="仿宋"/>
          <w:sz w:val="32"/>
          <w:szCs w:val="32"/>
        </w:rPr>
        <w:t>。逾期不整改的，我区有关部门将</w:t>
      </w:r>
      <w:r>
        <w:rPr>
          <w:rFonts w:hint="eastAsia" w:ascii="仿宋" w:hAnsi="仿宋" w:eastAsia="仿宋" w:cs="仿宋"/>
          <w:sz w:val="32"/>
          <w:szCs w:val="32"/>
          <w:lang w:eastAsia="zh-CN"/>
        </w:rPr>
        <w:t>严格</w:t>
      </w:r>
      <w:r>
        <w:rPr>
          <w:rFonts w:hint="eastAsia" w:ascii="仿宋" w:hAnsi="仿宋" w:eastAsia="仿宋" w:cs="仿宋"/>
          <w:sz w:val="32"/>
          <w:szCs w:val="32"/>
        </w:rPr>
        <w:t>依据有关法律法规对相关单位（责任人）进行严肃查处。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本通告自发布之日起执行。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潮州市</w:t>
      </w:r>
      <w:r>
        <w:rPr>
          <w:rFonts w:hint="eastAsia" w:ascii="仿宋" w:hAnsi="仿宋" w:eastAsia="仿宋" w:cs="仿宋"/>
          <w:sz w:val="32"/>
          <w:szCs w:val="32"/>
          <w:lang w:eastAsia="zh-CN"/>
        </w:rPr>
        <w:t>潮安</w:t>
      </w:r>
      <w:r>
        <w:rPr>
          <w:rFonts w:hint="eastAsia" w:ascii="仿宋" w:hAnsi="仿宋" w:eastAsia="仿宋" w:cs="仿宋"/>
          <w:sz w:val="32"/>
          <w:szCs w:val="32"/>
        </w:rPr>
        <w:t>区人民政府</w:t>
      </w:r>
    </w:p>
    <w:p>
      <w:pPr>
        <w:wordWrap w:val="0"/>
        <w:jc w:val="righ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OTU0OTA0NWQyNzc0MGYyZjc4Y2M4MmVmM2EwY2UifQ=="/>
  </w:docVars>
  <w:rsids>
    <w:rsidRoot w:val="00000000"/>
    <w:rsid w:val="01212CB2"/>
    <w:rsid w:val="06F7755F"/>
    <w:rsid w:val="092D6408"/>
    <w:rsid w:val="0EF551FE"/>
    <w:rsid w:val="10D60CC9"/>
    <w:rsid w:val="125735A8"/>
    <w:rsid w:val="14E135FC"/>
    <w:rsid w:val="1700310B"/>
    <w:rsid w:val="1C2564C4"/>
    <w:rsid w:val="1EDF3706"/>
    <w:rsid w:val="22250FCC"/>
    <w:rsid w:val="25BC39F6"/>
    <w:rsid w:val="25FF4CC8"/>
    <w:rsid w:val="2BC816B9"/>
    <w:rsid w:val="2DE007D0"/>
    <w:rsid w:val="31394F6C"/>
    <w:rsid w:val="34076784"/>
    <w:rsid w:val="368D18BF"/>
    <w:rsid w:val="39551D3F"/>
    <w:rsid w:val="3C9256F1"/>
    <w:rsid w:val="3E0047B1"/>
    <w:rsid w:val="3FAC6431"/>
    <w:rsid w:val="3FF0539D"/>
    <w:rsid w:val="4004001B"/>
    <w:rsid w:val="42725710"/>
    <w:rsid w:val="442D4ECC"/>
    <w:rsid w:val="46641814"/>
    <w:rsid w:val="49D74A78"/>
    <w:rsid w:val="4A45195C"/>
    <w:rsid w:val="4DF02F44"/>
    <w:rsid w:val="4E127DA7"/>
    <w:rsid w:val="50501C5B"/>
    <w:rsid w:val="632C6B11"/>
    <w:rsid w:val="69710E4C"/>
    <w:rsid w:val="6B1C3093"/>
    <w:rsid w:val="73AF7DAC"/>
    <w:rsid w:val="73CF3EC1"/>
    <w:rsid w:val="7B4C2501"/>
    <w:rsid w:val="7E47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32"/>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716</Words>
  <Characters>725</Characters>
  <Lines>0</Lines>
  <Paragraphs>0</Paragraphs>
  <TotalTime>2</TotalTime>
  <ScaleCrop>false</ScaleCrop>
  <LinksUpToDate>false</LinksUpToDate>
  <CharactersWithSpaces>758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2023-04-12T01:27:00Z</dcterms:created>
  <dc:creator>Administrator</dc:creator>
  <cp:lastModifiedBy>wxc</cp:lastModifiedBy>
  <cp:lastPrinted>2023-05-26T03:33:00Z</cp:lastPrinted>
  <dcterms:modified xsi:type="dcterms:W3CDTF">2023-06-05T08:52:45Z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E67B3178BDE64E14A1FA26F66A9754E1</vt:lpwstr>
  </property>
</Properties>
</file>