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84" w:lineRule="auto"/>
        <w:jc w:val="center"/>
        <w:rPr>
          <w:b/>
          <w:bCs/>
          <w:sz w:val="28"/>
          <w:szCs w:val="28"/>
        </w:rPr>
      </w:pPr>
      <w:r>
        <w:rPr>
          <w:rFonts w:hint="eastAsia"/>
          <w:b/>
          <w:bCs/>
          <w:sz w:val="28"/>
          <w:szCs w:val="28"/>
        </w:rPr>
        <w:t>不合格项目的解析</w:t>
      </w:r>
    </w:p>
    <w:p>
      <w:pPr>
        <w:spacing w:after="156" w:afterLines="50" w:line="384" w:lineRule="auto"/>
        <w:rPr>
          <w:sz w:val="24"/>
          <w:szCs w:val="24"/>
        </w:rPr>
      </w:pPr>
      <w:r>
        <w:rPr>
          <w:rFonts w:hint="eastAsia"/>
          <w:sz w:val="24"/>
          <w:szCs w:val="24"/>
        </w:rPr>
        <w:t>1、钠</w:t>
      </w:r>
    </w:p>
    <w:p>
      <w:pPr>
        <w:spacing w:after="156" w:afterLines="50" w:line="384" w:lineRule="auto"/>
        <w:ind w:firstLine="480" w:firstLineChars="200"/>
        <w:rPr>
          <w:rFonts w:hint="eastAsia"/>
          <w:sz w:val="24"/>
          <w:szCs w:val="24"/>
        </w:rPr>
      </w:pPr>
      <w:r>
        <w:rPr>
          <w:rFonts w:hint="eastAsia"/>
          <w:sz w:val="24"/>
          <w:szCs w:val="24"/>
        </w:rPr>
        <w:t>根据GB 28050-2011《预包装食品营养标签通则》规定，预包装食品营养标签应向消费者提供食品营养标签国家标准，并且标签标示的任何信息应真实、客观、不得标示虚假信息，不得夸大产品的营养作用或其它作用。营养标签应标在向消费者提供的最小销售单元的包装上。食品中钠的含量应小于标示值的120%。</w:t>
      </w:r>
    </w:p>
    <w:p>
      <w:pPr>
        <w:spacing w:after="156" w:afterLines="50" w:line="384" w:lineRule="auto"/>
        <w:ind w:firstLine="480" w:firstLineChars="200"/>
        <w:rPr>
          <w:rFonts w:hint="eastAsia"/>
          <w:sz w:val="24"/>
          <w:szCs w:val="24"/>
        </w:rPr>
      </w:pPr>
      <w:r>
        <w:rPr>
          <w:rFonts w:hint="eastAsia"/>
          <w:sz w:val="24"/>
          <w:szCs w:val="24"/>
        </w:rPr>
        <w:t>钠是人体中一种重要的无机元素，钠元素超标原因可能是原辅料质量控制不严，包括食品营养强化剂不满足质量规格要求、食品原料本底含量不清等；生产加工环节控制不严，包括生产加工过程中搅拌不均匀，企业未按标签明示值或企业标准的要求进行添加。若长期钠摄取量过量，可能会增加心血管疾病与肾脏病罹患风险。</w:t>
      </w:r>
    </w:p>
    <w:p>
      <w:pPr>
        <w:numPr>
          <w:ilvl w:val="0"/>
          <w:numId w:val="1"/>
        </w:numPr>
        <w:spacing w:after="156" w:afterLines="50" w:line="384" w:lineRule="auto"/>
        <w:rPr>
          <w:rFonts w:hint="eastAsia"/>
          <w:sz w:val="24"/>
          <w:szCs w:val="24"/>
        </w:rPr>
      </w:pPr>
      <w:r>
        <w:rPr>
          <w:rFonts w:hint="eastAsia"/>
          <w:sz w:val="24"/>
          <w:szCs w:val="24"/>
        </w:rPr>
        <w:t>苯甲酸</w:t>
      </w:r>
    </w:p>
    <w:p>
      <w:pPr>
        <w:spacing w:after="156" w:afterLines="50" w:line="384" w:lineRule="auto"/>
        <w:ind w:firstLine="480" w:firstLineChars="200"/>
        <w:rPr>
          <w:rFonts w:hint="eastAsia"/>
          <w:sz w:val="24"/>
          <w:szCs w:val="24"/>
        </w:rPr>
      </w:pPr>
      <w:r>
        <w:rPr>
          <w:rFonts w:hint="eastAsia"/>
          <w:sz w:val="24"/>
          <w:szCs w:val="24"/>
        </w:rPr>
        <w:t>苯甲酸及其钠盐是很常用的食品防腐剂，有防止变质发酸、延长保质期的效果，按标准规定的范围和使用量使用是安全可靠的。少量苯甲酸对人体无毒害，它可以在体内很快被吸收，以马尿酸的形式排出体外，少量的苯甲酸不会有蓄积作用。但由于主要解毒代谢都在肝脏中进行，对于肝脏功能衰弱者，少量苯甲酸会加重肝脏负担而危害人体健康。</w:t>
      </w:r>
      <w:bookmarkStart w:id="0" w:name="_GoBack"/>
      <w:bookmarkEnd w:id="0"/>
    </w:p>
    <w:p>
      <w:pPr>
        <w:spacing w:after="156" w:afterLines="50" w:line="384" w:lineRule="auto"/>
        <w:ind w:firstLine="480" w:firstLineChars="200"/>
        <w:rPr>
          <w:rFonts w:hint="eastAsia"/>
          <w:sz w:val="24"/>
          <w:szCs w:val="24"/>
        </w:rPr>
      </w:pPr>
      <w:r>
        <w:rPr>
          <w:rFonts w:hint="eastAsia"/>
          <w:sz w:val="24"/>
          <w:szCs w:val="24"/>
        </w:rPr>
        <w:t>苯甲酸存在超范围或超限量使用的原因可能是企业为增加产品保质期，或者弥补产品生产过程卫生条件不佳而超限量超范围使用，或者未准确计量。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F173EB"/>
    <w:multiLevelType w:val="singleLevel"/>
    <w:tmpl w:val="B0F173E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3A3"/>
    <w:rsid w:val="004F1407"/>
    <w:rsid w:val="00596430"/>
    <w:rsid w:val="00832E6A"/>
    <w:rsid w:val="008C5125"/>
    <w:rsid w:val="008D13A3"/>
    <w:rsid w:val="00B62E71"/>
    <w:rsid w:val="00B85534"/>
    <w:rsid w:val="00C13018"/>
    <w:rsid w:val="00D774E6"/>
    <w:rsid w:val="435979AB"/>
    <w:rsid w:val="51743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135</Words>
  <Characters>772</Characters>
  <Lines>6</Lines>
  <Paragraphs>1</Paragraphs>
  <TotalTime>0</TotalTime>
  <ScaleCrop>false</ScaleCrop>
  <LinksUpToDate>false</LinksUpToDate>
  <CharactersWithSpaces>906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2019-06-21T06:59:00Z</dcterms:created>
  <dc:creator>Administrator</dc:creator>
  <cp:lastModifiedBy>zhuhuimian</cp:lastModifiedBy>
  <dcterms:modified xsi:type="dcterms:W3CDTF">2019-08-07T07:49:23Z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