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szCs w:val="30"/>
        </w:rPr>
      </w:pPr>
      <w:r>
        <w:rPr>
          <w:rFonts w:hint="eastAsia" w:ascii="黑体" w:hAnsi="黑体" w:eastAsia="黑体" w:cs="黑体"/>
          <w:szCs w:val="30"/>
          <w:lang w:eastAsia="zh-CN"/>
        </w:rPr>
        <w:t>以此件为准</w:t>
      </w:r>
      <w:r>
        <w:rPr>
          <w:rFonts w:hint="eastAsia" w:ascii="仿宋_GB2312"/>
          <w:szCs w:val="30"/>
        </w:rPr>
        <w:t xml:space="preserve">                                                     </w:t>
      </w:r>
    </w:p>
    <w:p>
      <w:pPr>
        <w:rPr>
          <w:rFonts w:hint="eastAsia" w:ascii="仿宋_GB2312"/>
          <w:szCs w:val="30"/>
        </w:rPr>
      </w:pPr>
      <w:r>
        <w:rPr>
          <w:rFonts w:hint="eastAsia" w:ascii="仿宋_GB2312"/>
          <w:szCs w:val="30"/>
        </w:rPr>
        <w:t xml:space="preserve">                                                       </w:t>
      </w:r>
    </w:p>
    <w:p>
      <w:pPr>
        <w:jc w:val="center"/>
        <w:rPr>
          <w:rFonts w:hint="eastAsia" w:eastAsia="方正大标宋简体"/>
          <w:color w:val="FF0000"/>
          <w:spacing w:val="-20"/>
          <w:w w:val="80"/>
          <w:sz w:val="90"/>
          <w:szCs w:val="90"/>
        </w:rPr>
      </w:pPr>
      <w:r>
        <w:rPr>
          <w:rFonts w:hint="eastAsia" w:eastAsia="方正大标宋简体"/>
          <w:color w:val="FF0000"/>
          <w:spacing w:val="-20"/>
          <w:w w:val="80"/>
          <w:sz w:val="90"/>
          <w:szCs w:val="90"/>
        </w:rPr>
        <w:t>潮州市</w:t>
      </w:r>
      <w:r>
        <w:rPr>
          <w:rFonts w:hint="eastAsia" w:eastAsia="方正大标宋简体"/>
          <w:color w:val="FF0000"/>
          <w:spacing w:val="-20"/>
          <w:w w:val="80"/>
          <w:sz w:val="90"/>
          <w:szCs w:val="90"/>
          <w:lang w:eastAsia="zh-CN"/>
        </w:rPr>
        <w:t>知识产权</w:t>
      </w:r>
      <w:r>
        <w:rPr>
          <w:rFonts w:hint="eastAsia" w:eastAsia="方正大标宋简体"/>
          <w:color w:val="FF0000"/>
          <w:spacing w:val="-20"/>
          <w:w w:val="80"/>
          <w:sz w:val="90"/>
          <w:szCs w:val="90"/>
        </w:rPr>
        <w:t>局文件</w:t>
      </w:r>
    </w:p>
    <w:p>
      <w:pPr>
        <w:jc w:val="center"/>
        <w:rPr>
          <w:rFonts w:hint="eastAsia" w:ascii="黑体" w:eastAsia="黑体"/>
          <w:sz w:val="38"/>
          <w:szCs w:val="38"/>
        </w:rPr>
      </w:pPr>
    </w:p>
    <w:p>
      <w:pPr>
        <w:jc w:val="center"/>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333375</wp:posOffset>
                </wp:positionV>
                <wp:extent cx="5615940" cy="0"/>
                <wp:effectExtent l="0" t="9525" r="3810" b="952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25pt;height:0pt;width:442.2pt;z-index:251658240;mso-width-relative:page;mso-height-relative:page;" filled="f" stroked="t" coordsize="21600,21600" o:gfxdata="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1wkSNYAAAAGAQAADwAAAAAA&#10;AAABACAAAAAiAAAAZHJzL2Rvd25yZXYueG1sUEsBAhQAFAAAAAgAh07iQMQdVrbcAQAAlwMAAA4A&#10;AAAAAAAAAQAgAAAAJQEAAGRycy9lMm9Eb2MueG1sUEsFBgAAAAAGAAYAWQEAAHMFAAAAAA==&#10;">
                <v:fill on="f" focussize="0,0"/>
                <v:stroke weight="1.5pt" color="#FF0000" joinstyle="round"/>
                <v:imagedata o:title=""/>
                <o:lock v:ext="edit" aspectratio="f"/>
              </v:line>
            </w:pict>
          </mc:Fallback>
        </mc:AlternateContent>
      </w:r>
      <w:bookmarkStart w:id="0" w:name="NO"/>
      <w:bookmarkEnd w:id="0"/>
      <w:r>
        <w:rPr>
          <w:rFonts w:hint="default" w:ascii="Times New Roman" w:hAnsi="Times New Roman" w:eastAsia="仿宋_GB2312" w:cs="Times New Roman"/>
          <w:szCs w:val="32"/>
          <w:lang w:eastAsia="zh-CN"/>
        </w:rPr>
        <w:t>潮知〔2020〕</w:t>
      </w:r>
      <w:r>
        <w:rPr>
          <w:rFonts w:hint="eastAsia" w:ascii="Times New Roman" w:hAnsi="Times New Roman" w:cs="Times New Roman"/>
          <w:szCs w:val="32"/>
          <w:lang w:val="en-US" w:eastAsia="zh-CN"/>
        </w:rPr>
        <w:t>2</w:t>
      </w:r>
      <w:r>
        <w:rPr>
          <w:rFonts w:hint="default" w:ascii="Times New Roman" w:hAnsi="Times New Roman" w:eastAsia="仿宋_GB2312" w:cs="Times New Roman"/>
          <w:szCs w:val="32"/>
          <w:lang w:eastAsia="zh-CN"/>
        </w:rPr>
        <w:t>号</w:t>
      </w:r>
    </w:p>
    <w:p>
      <w:pPr>
        <w:jc w:val="center"/>
        <w:rPr>
          <w:rFonts w:hint="eastAsia" w:ascii="仿宋_GB2312"/>
          <w:b/>
          <w:sz w:val="36"/>
          <w:szCs w:val="36"/>
        </w:rPr>
      </w:pPr>
    </w:p>
    <w:p>
      <w:pPr>
        <w:spacing w:line="600" w:lineRule="exact"/>
        <w:jc w:val="center"/>
        <w:rPr>
          <w:rFonts w:hint="eastAsia" w:ascii="方正小标宋简体" w:hAnsi="宋体" w:eastAsia="方正小标宋简体"/>
          <w:sz w:val="44"/>
          <w:szCs w:val="44"/>
          <w:lang w:eastAsia="zh-CN"/>
        </w:rPr>
      </w:pPr>
      <w:bookmarkStart w:id="1" w:name="Title"/>
      <w:bookmarkEnd w:id="1"/>
      <w:r>
        <w:rPr>
          <w:rFonts w:hint="eastAsia" w:ascii="方正小标宋简体" w:hAnsi="宋体" w:eastAsia="方正小标宋简体"/>
          <w:sz w:val="44"/>
          <w:szCs w:val="44"/>
          <w:lang w:eastAsia="zh-CN"/>
        </w:rPr>
        <w:t>潮州市知识产权局关于组织潮州市2020年</w:t>
      </w:r>
    </w:p>
    <w:p>
      <w:pPr>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知识产权促进类项目申报的通知</w:t>
      </w:r>
    </w:p>
    <w:p>
      <w:pPr>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8"/>
          <w:szCs w:val="38"/>
        </w:rPr>
      </w:pPr>
      <w:bookmarkStart w:id="2" w:name="ZS"/>
      <w:bookmarkEnd w:id="2"/>
      <w:r>
        <w:rPr>
          <w:rFonts w:hint="eastAsia" w:ascii="仿宋_GB2312"/>
          <w:szCs w:val="32"/>
          <w:lang w:eastAsia="zh-CN"/>
        </w:rPr>
        <w:t>各县（区）市场监督管理局（知识产权局），市局直属各分局</w:t>
      </w:r>
      <w:r>
        <w:rPr>
          <w:rFonts w:hint="eastAsia" w:ascii="仿宋_GB2312"/>
          <w:szCs w:val="32"/>
        </w:rPr>
        <w:t>：</w:t>
      </w:r>
      <w:bookmarkStart w:id="3" w:name="Text"/>
      <w:bookmarkEnd w:id="3"/>
      <w:r>
        <w:rPr>
          <w:rFonts w:hint="eastAsia" w:ascii="黑体" w:hAnsi="黑体" w:eastAsia="黑体"/>
          <w:sz w:val="38"/>
          <w:szCs w:val="38"/>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加快实施知识产权战略，推动经济高质量发展，根据广东省市场监督管理局下放市县审批权限的专项资金项目任务清单要求，结合我市推进知识产权战略实施需要，现组织开展我市2020年知识产权促进类项目申报工作，其中包含省局下放我市知识产权专项资金项目和市本级知识产权专项资金项目。有关事项通知如下：</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一、申报要求</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（一）申报单位条件。</w:t>
      </w:r>
      <w:r>
        <w:rPr>
          <w:rFonts w:hint="eastAsia" w:ascii="仿宋_GB2312" w:eastAsia="仿宋_GB2312"/>
          <w:sz w:val="32"/>
          <w:szCs w:val="32"/>
        </w:rPr>
        <w:t>项目申报单位原则上应为在潮州市行政区域内设立、登记、注册并具有独立法人资格的科研机构、高校、行政机关、企事业单位、社会团体等，或国内具有独立法人资格的高端知识产权服务机构和企事业单位。有良好的社会信誉，依法经营，规范管理，具有健全的核算和会计制度，严格遵守有关知识产权方面的法律法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（二）审核推荐。</w:t>
      </w:r>
      <w:r>
        <w:rPr>
          <w:rFonts w:hint="eastAsia" w:ascii="仿宋_GB2312" w:eastAsia="仿宋_GB2312"/>
          <w:sz w:val="32"/>
          <w:szCs w:val="32"/>
        </w:rPr>
        <w:t>申报单位申报材料由所在县（区）市场监督管理局（知识产权局）审核并汇总推荐；市直单位及外市单位申报材料直接报送市市场监督管理局（知识产权局）审核。</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（三）申报单位对申报项目及申报资料的真实性、合法性和可行性负责，已获得财政资金扶持的项目不得重复申报；推荐单位要对申报单位的申报条件和材料真实性进行核实，并加具推荐意见。</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（四）具体项目申报指南中另有要求的，须一并遵循。</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二、申报方式</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申报单位按项目申报指南的要求填写申报书并加盖单位公章，连同相关附件及证明材料，按顺序装订成册（贯标企业后补助项目/知识产权质押融资后补助项目和专利费用资助项目一式2份，其他项目一式5份），提交所在县（区）市场监督管理局（知识产权局）。市直单位及外市单位直接报送市市场监督管理局（知识产权局）知识产权促进科。</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（二）所有项目申报材料均需同时提交电子件（word文档），统一发送至邮箱：czszscqj@163.com。</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sz w:val="32"/>
          <w:szCs w:val="32"/>
        </w:rPr>
        <w:t>三、申报时间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Wingdings"/>
          <w:sz w:val="32"/>
          <w:szCs w:val="32"/>
        </w:rPr>
      </w:pPr>
      <w:r>
        <w:rPr>
          <w:rFonts w:hint="eastAsia" w:ascii="仿宋_GB2312"/>
          <w:color w:val="333333"/>
          <w:shd w:val="clear" w:color="auto" w:fill="FFFFFF"/>
        </w:rPr>
        <w:t>申报单位申报截止时间为2020年4月24 日。各县（区）市场监督管理局完成推荐及汇总（汇总表填附件5和附件6）报送材料的截止时间为2020年4月27日</w:t>
      </w:r>
      <w:r>
        <w:rPr>
          <w:rFonts w:hint="eastAsia" w:ascii="仿宋_GB2312"/>
        </w:rPr>
        <w:t>；市直单位及外市单位报送材料</w:t>
      </w:r>
      <w:r>
        <w:rPr>
          <w:rFonts w:hint="eastAsia" w:ascii="仿宋_GB2312"/>
          <w:color w:val="333333"/>
          <w:shd w:val="clear" w:color="auto" w:fill="FFFFFF"/>
        </w:rPr>
        <w:t>截止时间为2020年4月27日</w:t>
      </w:r>
      <w:r>
        <w:rPr>
          <w:rFonts w:hint="eastAsia" w:ascii="仿宋_GB2312"/>
        </w:rPr>
        <w:t>，逾期不予受理。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Wingdings" w:eastAsia="黑体"/>
        </w:rPr>
      </w:pPr>
      <w:r>
        <w:rPr>
          <w:rFonts w:hint="eastAsia" w:ascii="黑体" w:hAnsi="黑体" w:eastAsia="黑体"/>
        </w:rPr>
        <w:t>四、申报程序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楷体_GB2312" w:eastAsia="楷体_GB2312"/>
        </w:rPr>
        <w:t>（一）受理审查。</w:t>
      </w:r>
      <w:r>
        <w:rPr>
          <w:rFonts w:hint="eastAsia" w:ascii="仿宋_GB2312"/>
        </w:rPr>
        <w:t>市市场监督管理局（</w:t>
      </w:r>
      <w:r>
        <w:rPr>
          <w:rFonts w:ascii="仿宋_GB2312"/>
        </w:rPr>
        <w:t>知识产权局</w:t>
      </w:r>
      <w:r>
        <w:rPr>
          <w:rFonts w:hint="eastAsia" w:ascii="仿宋_GB2312"/>
        </w:rPr>
        <w:t>）对申报项目</w:t>
      </w:r>
      <w:r>
        <w:rPr>
          <w:rFonts w:ascii="仿宋_GB2312"/>
        </w:rPr>
        <w:t>进行受理审查，</w:t>
      </w:r>
      <w:r>
        <w:rPr>
          <w:rFonts w:hint="eastAsia" w:ascii="仿宋_GB2312"/>
        </w:rPr>
        <w:t>形式审查合格</w:t>
      </w:r>
      <w:r>
        <w:rPr>
          <w:rFonts w:ascii="仿宋_GB2312"/>
        </w:rPr>
        <w:t>的，进入评审阶段。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楷体_GB2312" w:eastAsia="楷体_GB2312"/>
        </w:rPr>
        <w:t>（二）项目评审。</w:t>
      </w:r>
      <w:r>
        <w:rPr>
          <w:rFonts w:hint="eastAsia" w:ascii="仿宋_GB2312"/>
        </w:rPr>
        <w:t>市市场监督管理局（</w:t>
      </w:r>
      <w:r>
        <w:rPr>
          <w:rFonts w:ascii="仿宋_GB2312"/>
        </w:rPr>
        <w:t>知识产权局</w:t>
      </w:r>
      <w:r>
        <w:rPr>
          <w:rFonts w:hint="eastAsia" w:ascii="仿宋_GB2312"/>
        </w:rPr>
        <w:t>）</w:t>
      </w:r>
      <w:r>
        <w:rPr>
          <w:rFonts w:ascii="仿宋_GB2312"/>
        </w:rPr>
        <w:t>按照相关程序和要求</w:t>
      </w:r>
      <w:r>
        <w:rPr>
          <w:rFonts w:hint="eastAsia" w:ascii="仿宋_GB2312"/>
        </w:rPr>
        <w:t>组织项目</w:t>
      </w:r>
      <w:r>
        <w:rPr>
          <w:rFonts w:ascii="仿宋_GB2312"/>
        </w:rPr>
        <w:t>评审</w:t>
      </w:r>
      <w:r>
        <w:rPr>
          <w:rFonts w:hint="eastAsia" w:ascii="仿宋_GB2312"/>
        </w:rPr>
        <w:t>，按照评审结果排序列入2020年知识产权促进类项目库</w:t>
      </w:r>
      <w:r>
        <w:rPr>
          <w:rFonts w:ascii="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rPr>
      </w:pPr>
      <w:r>
        <w:rPr>
          <w:rFonts w:hint="eastAsia" w:ascii="仿宋" w:hAnsi="仿宋" w:eastAsia="仿宋"/>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ind w:left="1920" w:leftChars="200" w:hanging="1280" w:hangingChars="400"/>
        <w:jc w:val="left"/>
        <w:textAlignment w:val="auto"/>
        <w:rPr>
          <w:rFonts w:hint="eastAsia" w:ascii="仿宋_GB2312" w:eastAsia="仿宋_GB2312"/>
          <w:sz w:val="32"/>
          <w:szCs w:val="32"/>
        </w:rPr>
      </w:pPr>
      <w:r>
        <w:rPr>
          <w:rFonts w:hint="eastAsia" w:ascii="仿宋_GB2312" w:eastAsia="仿宋_GB2312"/>
          <w:sz w:val="32"/>
          <w:szCs w:val="32"/>
        </w:rPr>
        <w:t>附件：1.潮州市2020年知识产权促进类项目申报指南</w:t>
      </w:r>
    </w:p>
    <w:p>
      <w:pPr>
        <w:pStyle w:val="7"/>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 xml:space="preserve">2.潮州市2020年知识产权促进类项目申报书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3.贯标企业后补助项目申报表</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4.潮州市知识产权质押融资补贴申请表</w:t>
      </w:r>
    </w:p>
    <w:p>
      <w:pPr>
        <w:pStyle w:val="7"/>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5.潮州市专利费用资助申报表</w:t>
      </w:r>
    </w:p>
    <w:p>
      <w:pPr>
        <w:pStyle w:val="7"/>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6.潮州市专利费用资助汇总表</w:t>
      </w:r>
    </w:p>
    <w:p>
      <w:pPr>
        <w:pStyle w:val="7"/>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7.潮州市2020年知识产权促进类项目汇总表</w:t>
      </w:r>
    </w:p>
    <w:p>
      <w:pPr>
        <w:pStyle w:val="7"/>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bookmarkStart w:id="4" w:name="seal"/>
      <w:bookmarkStart w:id="10" w:name="_GoBack"/>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page">
              <wp:posOffset>4145280</wp:posOffset>
            </wp:positionH>
            <wp:positionV relativeFrom="page">
              <wp:posOffset>6672580</wp:posOffset>
            </wp:positionV>
            <wp:extent cx="1438275" cy="1438275"/>
            <wp:effectExtent l="0" t="0" r="9525" b="9525"/>
            <wp:wrapNone/>
            <wp:docPr id="2" name="图片 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temp"/>
                    <pic:cNvPicPr>
                      <a:picLocks noChangeAspect="1"/>
                    </pic:cNvPicPr>
                  </pic:nvPicPr>
                  <pic:blipFill>
                    <a:blip r:embed="rId4"/>
                    <a:stretch>
                      <a:fillRect/>
                    </a:stretch>
                  </pic:blipFill>
                  <pic:spPr>
                    <a:xfrm>
                      <a:off x="0" y="0"/>
                      <a:ext cx="1438275" cy="1438275"/>
                    </a:xfrm>
                    <a:prstGeom prst="rect">
                      <a:avLst/>
                    </a:prstGeom>
                    <a:noFill/>
                    <a:ln>
                      <a:noFill/>
                    </a:ln>
                  </pic:spPr>
                </pic:pic>
              </a:graphicData>
            </a:graphic>
          </wp:anchor>
        </w:drawing>
      </w:r>
      <w:bookmarkEnd w:id="4"/>
      <w:bookmarkEnd w:id="10"/>
      <w:r>
        <w:rPr>
          <w:rFonts w:hint="eastAsia" w:ascii="仿宋_GB2312" w:eastAsia="仿宋_GB2312"/>
          <w:sz w:val="32"/>
          <w:szCs w:val="32"/>
        </w:rPr>
        <w:t xml:space="preserve"> </w:t>
      </w:r>
    </w:p>
    <w:p>
      <w:pPr>
        <w:pStyle w:val="7"/>
        <w:keepNext w:val="0"/>
        <w:keepLines w:val="0"/>
        <w:pageBreakBefore w:val="0"/>
        <w:widowControl w:val="0"/>
        <w:kinsoku/>
        <w:wordWrap w:val="0"/>
        <w:overflowPunct/>
        <w:topLinePunct w:val="0"/>
        <w:autoSpaceDE/>
        <w:autoSpaceDN/>
        <w:bidi w:val="0"/>
        <w:adjustRightInd/>
        <w:snapToGrid/>
        <w:spacing w:line="560" w:lineRule="exact"/>
        <w:ind w:firstLine="3200" w:firstLineChars="1000"/>
        <w:jc w:val="right"/>
        <w:textAlignment w:val="auto"/>
        <w:rPr>
          <w:rFonts w:hint="default" w:ascii="仿宋_GB2312" w:eastAsia="仿宋_GB2312"/>
          <w:sz w:val="32"/>
          <w:szCs w:val="32"/>
          <w:lang w:val="en-US" w:eastAsia="zh-CN"/>
        </w:rPr>
      </w:pPr>
      <w:r>
        <w:rPr>
          <w:rFonts w:hint="eastAsia" w:ascii="仿宋_GB2312" w:eastAsia="仿宋_GB2312"/>
          <w:sz w:val="32"/>
          <w:szCs w:val="32"/>
        </w:rPr>
        <w:t>潮州市知识产权局</w:t>
      </w:r>
      <w:r>
        <w:rPr>
          <w:rFonts w:hint="eastAsia" w:ascii="仿宋_GB2312" w:eastAsia="仿宋_GB2312"/>
          <w:sz w:val="32"/>
          <w:szCs w:val="32"/>
          <w:lang w:val="en-US" w:eastAsia="zh-CN"/>
        </w:rPr>
        <w:t xml:space="preserve">        </w:t>
      </w:r>
    </w:p>
    <w:p>
      <w:pPr>
        <w:pStyle w:val="7"/>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eastAsia="仿宋_GB2312"/>
          <w:sz w:val="32"/>
          <w:szCs w:val="32"/>
          <w:lang w:val="en-US" w:eastAsia="zh-CN"/>
        </w:rPr>
      </w:pPr>
      <w:r>
        <w:rPr>
          <w:rFonts w:hint="eastAsia" w:ascii="仿宋_GB2312" w:eastAsia="仿宋_GB2312"/>
          <w:sz w:val="32"/>
          <w:szCs w:val="32"/>
        </w:rPr>
        <w:t xml:space="preserve">                            2020年3月24日</w:t>
      </w:r>
      <w:r>
        <w:rPr>
          <w:rFonts w:hint="eastAsia" w:ascii="仿宋_GB2312" w:eastAsia="仿宋_GB2312"/>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r>
        <w:rPr>
          <w:rFonts w:hint="eastAsia" w:ascii="仿宋_GB2312"/>
        </w:rPr>
        <w:t>（联系人：吴家德   联系电话：0768-2284909）</w:t>
      </w:r>
    </w:p>
    <w:p/>
    <w:p/>
    <w:p/>
    <w:p>
      <w:pPr>
        <w:bidi w:val="0"/>
        <w:rPr>
          <w:rFonts w:ascii="Times New Roman" w:hAnsi="Times New Roman" w:eastAsia="仿宋_GB2312" w:cs="Times New Roman"/>
          <w:kern w:val="2"/>
          <w:sz w:val="32"/>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r>
        <w:rPr>
          <w:rFonts w:hint="eastAsia" w:ascii="黑体" w:hAnsi="黑体" w:eastAsia="黑体"/>
          <w:szCs w:val="30"/>
        </w:rPr>
        <w:t>公开方式:</w:t>
      </w:r>
      <w:bookmarkStart w:id="5" w:name="Gkfs"/>
      <w:bookmarkEnd w:id="5"/>
      <w:r>
        <w:rPr>
          <w:rFonts w:hint="eastAsia" w:ascii="黑体" w:hAnsi="黑体" w:eastAsia="黑体"/>
          <w:szCs w:val="30"/>
          <w:lang w:eastAsia="zh-CN"/>
        </w:rPr>
        <w:t>主动公开</w:t>
      </w:r>
      <w:r>
        <w:rPr>
          <w:rFonts w:hint="eastAsia" w:ascii="黑体" w:hAnsi="黑体" w:eastAsia="黑体"/>
          <w:szCs w:val="30"/>
        </w:rPr>
        <w:t xml:space="preserve">  </w:t>
      </w:r>
    </w:p>
    <w:p>
      <w:pPr>
        <w:pStyle w:val="8"/>
        <w:spacing w:after="156"/>
        <w:rPr>
          <w:rFonts w:hint="eastAsia" w:ascii="黑体" w:eastAsia="黑体"/>
        </w:rPr>
      </w:pPr>
    </w:p>
    <w:p>
      <w:pPr>
        <w:ind w:left="1023" w:leftChars="101" w:right="365" w:rightChars="114" w:hanging="700" w:hangingChars="250"/>
        <w:rPr>
          <w:rFonts w:hint="eastAsia" w:ascii="仿宋_GB2312"/>
          <w:sz w:val="28"/>
          <w:szCs w:val="28"/>
        </w:rPr>
      </w:pPr>
      <w:r>
        <w:rPr>
          <w:rFonts w:eastAsia="黑体"/>
          <w:sz w:val="28"/>
          <w:szCs w:val="28"/>
        </w:rPr>
        <mc:AlternateContent>
          <mc:Choice Requires="wps">
            <w:drawing>
              <wp:anchor distT="0" distB="0" distL="114300" distR="114300" simplePos="0" relativeHeight="251662336" behindDoc="0" locked="0" layoutInCell="1" allowOverlap="1">
                <wp:simplePos x="0" y="0"/>
                <wp:positionH relativeFrom="column">
                  <wp:posOffset>-207645</wp:posOffset>
                </wp:positionH>
                <wp:positionV relativeFrom="paragraph">
                  <wp:posOffset>53340</wp:posOffset>
                </wp:positionV>
                <wp:extent cx="5912485" cy="635"/>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5912485"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35pt;margin-top:4.2pt;height:0.05pt;width:465.55pt;mso-wrap-distance-bottom:0pt;mso-wrap-distance-top:0pt;z-index:251662336;mso-width-relative:page;mso-height-relative:page;" filled="f" stroked="t" coordsize="21600,21600" o:gfxdata="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ZF2j9QAAAAHAQAADwAAAAAA&#10;AAABACAAAAAiAAAAZHJzL2Rvd25yZXYueG1sUEsBAhQAFAAAAAgAh07iQDzrV8feAQAAmQMAAA4A&#10;AAAAAAAAAQAgAAAAIwEAAGRycy9lMm9Eb2MueG1sUEsFBgAAAAAGAAYAWQEAAHMFAAAAAA==&#10;">
                <v:fill on="f" focussize="0,0"/>
                <v:stroke weight="1.5pt" color="#000000" joinstyle="round"/>
                <v:imagedata o:title=""/>
                <o:lock v:ext="edit" aspectratio="f"/>
                <w10:wrap type="topAndBottom"/>
              </v:line>
            </w:pict>
          </mc:Fallback>
        </mc:AlternateContent>
      </w:r>
      <w:bookmarkStart w:id="6" w:name="FWDWBM"/>
      <w:bookmarkEnd w:id="6"/>
      <w:bookmarkStart w:id="7" w:name="CS"/>
      <w:bookmarkEnd w:id="7"/>
      <w:r>
        <w:rPr>
          <w:rFonts w:hint="eastAsia" w:ascii="仿宋_GB2312"/>
          <w:sz w:val="28"/>
          <w:szCs w:val="28"/>
          <w:lang w:eastAsia="zh-CN"/>
        </w:rPr>
        <w:t>潮州市市场监督管理局</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   </w:t>
      </w:r>
      <w:bookmarkStart w:id="8" w:name="YFRQ"/>
      <w:bookmarkEnd w:id="8"/>
      <w:r>
        <w:rPr>
          <w:rFonts w:hint="eastAsia" w:ascii="仿宋_GB2312"/>
          <w:sz w:val="28"/>
          <w:szCs w:val="28"/>
          <w:lang w:eastAsia="zh-CN"/>
        </w:rPr>
        <w:t>2020年3月24日</w:t>
      </w:r>
      <w:r>
        <w:rPr>
          <w:rFonts w:hint="eastAsia" w:ascii="仿宋_GB2312"/>
          <w:sz w:val="28"/>
          <w:szCs w:val="28"/>
        </w:rPr>
        <w:t>印发</w:t>
      </w:r>
    </w:p>
    <w:p>
      <w:pPr>
        <w:keepNext w:val="0"/>
        <w:keepLines w:val="0"/>
        <w:pageBreakBefore w:val="0"/>
        <w:widowControl w:val="0"/>
        <w:kinsoku/>
        <w:wordWrap/>
        <w:overflowPunct/>
        <w:topLinePunct w:val="0"/>
        <w:autoSpaceDE/>
        <w:autoSpaceDN/>
        <w:bidi w:val="0"/>
        <w:adjustRightInd/>
        <w:snapToGrid w:val="0"/>
        <w:textAlignment w:val="auto"/>
        <w:rPr>
          <w:lang w:val="en-US" w:eastAsia="zh-CN"/>
        </w:rPr>
      </w:pPr>
      <w:r>
        <w:rPr>
          <w:rFonts w:hint="eastAsia" w:ascii="仿宋_GB2312"/>
          <w:szCs w:val="30"/>
        </w:rPr>
        <mc:AlternateContent>
          <mc:Choice Requires="wps">
            <w:drawing>
              <wp:anchor distT="0" distB="0" distL="114300" distR="114300" simplePos="0" relativeHeight="251664384" behindDoc="0" locked="0" layoutInCell="1" allowOverlap="1">
                <wp:simplePos x="0" y="0"/>
                <wp:positionH relativeFrom="column">
                  <wp:posOffset>-201295</wp:posOffset>
                </wp:positionH>
                <wp:positionV relativeFrom="paragraph">
                  <wp:posOffset>42545</wp:posOffset>
                </wp:positionV>
                <wp:extent cx="5941060" cy="635"/>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594106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85pt;margin-top:3.35pt;height:0.05pt;width:467.8pt;mso-wrap-distance-bottom:0pt;mso-wrap-distance-top:0pt;z-index:251664384;mso-width-relative:page;mso-height-relative:page;" filled="f" stroked="t" coordsize="21600,21600" o:gfxdata="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YDidzVAAAABwEAAA8AAAAAAAAA&#10;AQAgAAAAIgAAAGRycy9kb3ducmV2LnhtbFBLAQIUABQAAAAIAIdO4kBVY6um2wEAAJkDAAAOAAAA&#10;AAAAAAEAIAAAACQBAABkcnMvZTJvRG9jLnhtbFBLBQYAAAAABgAGAFkBAABxBQAAAAA=&#10;">
                <v:fill on="f" focussize="0,0"/>
                <v:stroke weight="1.5pt" color="#000000" joinstyle="round"/>
                <v:imagedata o:title=""/>
                <o:lock v:ext="edit" aspectratio="f"/>
                <w10:wrap type="topAndBottom"/>
              </v:line>
            </w:pict>
          </mc:Fallback>
        </mc:AlternateContent>
      </w:r>
      <w:bookmarkStart w:id="9" w:name="JD"/>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F06C2"/>
    <w:rsid w:val="1FCF06C2"/>
    <w:rsid w:val="285A1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rFonts w:ascii="Times New Roman" w:hAnsi="Times New Roman" w:eastAsia="宋体" w:cs="Times New Roman"/>
    </w:rPr>
  </w:style>
  <w:style w:type="paragraph" w:customStyle="1" w:styleId="7">
    <w:name w:val="正文 New"/>
    <w:basedOn w:val="1"/>
    <w:uiPriority w:val="0"/>
    <w:pPr>
      <w:spacing w:line="240" w:lineRule="auto"/>
    </w:pPr>
    <w:rPr>
      <w:rFonts w:ascii="Wingdings" w:hAnsi="Wingdings" w:eastAsia="宋体" w:cs="宋体"/>
      <w:sz w:val="21"/>
      <w:szCs w:val="21"/>
    </w:rPr>
  </w:style>
  <w:style w:type="paragraph" w:customStyle="1" w:styleId="8">
    <w:name w:val="主题词"/>
    <w:basedOn w:val="1"/>
    <w:qFormat/>
    <w:uiPriority w:val="0"/>
    <w:pPr>
      <w:spacing w:after="296" w:afterLines="50" w:line="600" w:lineRule="exact"/>
    </w:pPr>
    <w:rPr>
      <w:rFonts w:eastAsia="方正小标宋简体"/>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潮州市潮安区机关及下属单位</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2020-03-26T02:23:00Z</dcterms:created>
  <dc:creator>黄启琳</dc:creator>
  <cp:lastModifiedBy>黄启琳</cp:lastModifiedBy>
  <dcterms:modified xsi:type="dcterms:W3CDTF">2020-03-26T03:01:49Z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