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napToGrid w:val="0"/>
        <w:spacing w:beforeLines="50" w:afterLines="50" w:line="324" w:lineRule="auto"/>
        <w:jc w:val="center"/>
        <w:rPr>
          <w:rFonts w:hint="eastAsia" w:ascii="仿宋_GB2312" w:hAnsi="仿宋" w:eastAsia="仿宋_GB2312" w:cs="方正仿宋简体"/>
          <w:b/>
          <w:color w:val="000000"/>
          <w:sz w:val="36"/>
          <w:szCs w:val="36"/>
        </w:rPr>
      </w:pPr>
      <w:r>
        <w:rPr>
          <w:rFonts w:hint="eastAsia" w:ascii="仿宋_GB2312" w:hAnsi="仿宋" w:eastAsia="仿宋_GB2312" w:cs="方正仿宋简体"/>
          <w:b/>
          <w:color w:val="000000"/>
          <w:sz w:val="36"/>
          <w:szCs w:val="36"/>
        </w:rPr>
        <w:t>20</w:t>
      </w:r>
      <w:r>
        <w:rPr>
          <w:rFonts w:ascii="仿宋_GB2312" w:hAnsi="仿宋" w:eastAsia="仿宋_GB2312" w:cs="方正仿宋简体"/>
          <w:b/>
          <w:color w:val="000000"/>
          <w:sz w:val="36"/>
          <w:szCs w:val="36"/>
        </w:rPr>
        <w:t>20</w:t>
      </w:r>
      <w:r>
        <w:rPr>
          <w:rFonts w:hint="eastAsia" w:ascii="仿宋_GB2312" w:hAnsi="仿宋" w:eastAsia="仿宋_GB2312" w:cs="方正仿宋简体"/>
          <w:b/>
          <w:color w:val="000000"/>
          <w:sz w:val="36"/>
          <w:szCs w:val="36"/>
        </w:rPr>
        <w:t>年潮州市潮安区卫生陶瓷（坐便器）产品质量</w:t>
      </w:r>
    </w:p>
    <w:p>
      <w:pPr>
        <w:widowControl w:val="0"/>
        <w:wordWrap/>
        <w:snapToGrid w:val="0"/>
        <w:spacing w:beforeLines="50" w:afterLines="50" w:line="240" w:lineRule="auto"/>
        <w:jc w:val="center"/>
        <w:textAlignment w:val="auto"/>
        <w:outlineLvl w:val="9"/>
        <w:rPr>
          <w:rFonts w:ascii="仿宋_GB2312" w:hAnsi="仿宋" w:eastAsia="仿宋_GB2312" w:cs="方正仿宋简体"/>
          <w:b/>
          <w:color w:val="000000"/>
          <w:sz w:val="36"/>
          <w:szCs w:val="36"/>
        </w:rPr>
      </w:pPr>
      <w:r>
        <w:rPr>
          <w:rFonts w:hint="eastAsia" w:ascii="仿宋_GB2312" w:hAnsi="仿宋" w:eastAsia="仿宋_GB2312" w:cs="方正仿宋简体"/>
          <w:b/>
          <w:color w:val="000000"/>
          <w:sz w:val="36"/>
          <w:szCs w:val="36"/>
        </w:rPr>
        <w:t>监督抽查实施细则</w:t>
      </w:r>
    </w:p>
    <w:p>
      <w:pPr>
        <w:widowControl w:val="0"/>
        <w:wordWrap/>
        <w:spacing w:line="240" w:lineRule="auto"/>
        <w:textAlignment w:val="auto"/>
        <w:outlineLvl w:val="9"/>
        <w:rPr>
          <w:rFonts w:hint="eastAsia" w:ascii="仿宋_GB2312" w:hAnsi="仿宋_GB2312" w:eastAsia="仿宋_GB2312" w:cs="仿宋_GB2312"/>
          <w:sz w:val="32"/>
          <w:szCs w:val="32"/>
        </w:rPr>
      </w:pPr>
    </w:p>
    <w:p>
      <w:pPr>
        <w:widowControl w:val="0"/>
        <w:wordWrap/>
        <w:spacing w:line="240" w:lineRule="auto"/>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 范围</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本细则适用于潮州市潮安区行政辖区内企业生产的卫生陶瓷（坐便器）产品质量监督抽查。本细则内容包括产品分类、企业规模划分、检验依据、抽样、检验要求、判定原则、异议处理。</w:t>
      </w:r>
    </w:p>
    <w:p>
      <w:pPr>
        <w:widowControl w:val="0"/>
        <w:wordWrap/>
        <w:snapToGrid w:val="0"/>
        <w:spacing w:line="240" w:lineRule="auto"/>
        <w:textAlignment w:val="auto"/>
        <w:outlineLvl w:val="9"/>
        <w:rPr>
          <w:rFonts w:hint="eastAsia" w:ascii="仿宋_GB2312" w:hAnsi="仿宋_GB2312" w:eastAsia="仿宋_GB2312" w:cs="仿宋_GB2312"/>
          <w:sz w:val="32"/>
          <w:szCs w:val="32"/>
        </w:rPr>
      </w:pPr>
    </w:p>
    <w:p>
      <w:pPr>
        <w:widowControl w:val="0"/>
        <w:wordWrap/>
        <w:spacing w:line="240" w:lineRule="auto"/>
        <w:textAlignment w:val="auto"/>
        <w:outlineLvl w:val="9"/>
        <w:rPr>
          <w:rFonts w:hint="eastAsia" w:ascii="仿宋_GB2312" w:hAnsi="仿宋_GB2312" w:eastAsia="仿宋_GB2312" w:cs="仿宋_GB2312"/>
          <w:b/>
          <w:bCs/>
          <w:i w:val="0"/>
          <w:iCs w:val="0"/>
          <w:sz w:val="32"/>
          <w:szCs w:val="32"/>
        </w:rPr>
      </w:pPr>
      <w:r>
        <w:rPr>
          <w:rFonts w:hint="eastAsia" w:ascii="仿宋_GB2312" w:hAnsi="仿宋_GB2312" w:eastAsia="仿宋_GB2312" w:cs="仿宋_GB2312"/>
          <w:b/>
          <w:bCs/>
          <w:i w:val="0"/>
          <w:iCs w:val="0"/>
          <w:sz w:val="32"/>
          <w:szCs w:val="32"/>
        </w:rPr>
        <w:t>2 产品分类</w:t>
      </w:r>
    </w:p>
    <w:p>
      <w:pPr>
        <w:widowControl w:val="0"/>
        <w:wordWrap/>
        <w:snapToGrid w:val="0"/>
        <w:spacing w:line="240" w:lineRule="auto"/>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2.1产品分类及代码见表1</w:t>
      </w:r>
    </w:p>
    <w:p>
      <w:pPr>
        <w:widowControl w:val="0"/>
        <w:wordWrap/>
        <w:snapToGrid w:val="0"/>
        <w:spacing w:line="240" w:lineRule="auto"/>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表1 产品分类及代码</w:t>
      </w:r>
    </w:p>
    <w:tbl>
      <w:tblPr>
        <w:tblStyle w:val="6"/>
        <w:tblW w:w="809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494"/>
        <w:gridCol w:w="2359"/>
        <w:gridCol w:w="2359"/>
        <w:gridCol w:w="1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jc w:val="center"/>
        </w:trPr>
        <w:tc>
          <w:tcPr>
            <w:tcW w:w="1494" w:type="dxa"/>
            <w:vAlign w:val="center"/>
          </w:tcPr>
          <w:p>
            <w:pPr>
              <w:widowControl w:val="0"/>
              <w:wordWrap/>
              <w:spacing w:line="240" w:lineRule="auto"/>
              <w:jc w:val="center"/>
              <w:textAlignment w:val="auto"/>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产品分类</w:t>
            </w:r>
          </w:p>
        </w:tc>
        <w:tc>
          <w:tcPr>
            <w:tcW w:w="2359" w:type="dxa"/>
            <w:vAlign w:val="center"/>
          </w:tcPr>
          <w:p>
            <w:pPr>
              <w:widowControl w:val="0"/>
              <w:wordWrap/>
              <w:spacing w:line="240" w:lineRule="auto"/>
              <w:jc w:val="center"/>
              <w:textAlignment w:val="auto"/>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一级分类</w:t>
            </w:r>
          </w:p>
        </w:tc>
        <w:tc>
          <w:tcPr>
            <w:tcW w:w="2359" w:type="dxa"/>
            <w:vAlign w:val="center"/>
          </w:tcPr>
          <w:p>
            <w:pPr>
              <w:widowControl w:val="0"/>
              <w:wordWrap/>
              <w:spacing w:line="240" w:lineRule="auto"/>
              <w:jc w:val="center"/>
              <w:textAlignment w:val="auto"/>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二级分类</w:t>
            </w:r>
          </w:p>
        </w:tc>
        <w:tc>
          <w:tcPr>
            <w:tcW w:w="1887" w:type="dxa"/>
            <w:vAlign w:val="center"/>
          </w:tcPr>
          <w:p>
            <w:pPr>
              <w:widowControl w:val="0"/>
              <w:wordWrap/>
              <w:spacing w:line="240" w:lineRule="auto"/>
              <w:jc w:val="center"/>
              <w:textAlignment w:val="auto"/>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jc w:val="center"/>
        </w:trPr>
        <w:tc>
          <w:tcPr>
            <w:tcW w:w="1494" w:type="dxa"/>
            <w:vAlign w:val="center"/>
          </w:tcPr>
          <w:p>
            <w:pPr>
              <w:widowControl w:val="0"/>
              <w:wordWrap/>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分类代码</w:t>
            </w:r>
          </w:p>
        </w:tc>
        <w:tc>
          <w:tcPr>
            <w:tcW w:w="2359" w:type="dxa"/>
            <w:vAlign w:val="center"/>
          </w:tcPr>
          <w:p>
            <w:pPr>
              <w:widowControl w:val="0"/>
              <w:wordWrap/>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2359" w:type="dxa"/>
            <w:vAlign w:val="center"/>
          </w:tcPr>
          <w:p>
            <w:pPr>
              <w:widowControl w:val="0"/>
              <w:wordWrap/>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401</w:t>
            </w:r>
          </w:p>
        </w:tc>
        <w:tc>
          <w:tcPr>
            <w:tcW w:w="1887" w:type="dxa"/>
            <w:vAlign w:val="center"/>
          </w:tcPr>
          <w:p>
            <w:pPr>
              <w:widowControl w:val="0"/>
              <w:wordWrap/>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jc w:val="center"/>
        </w:trPr>
        <w:tc>
          <w:tcPr>
            <w:tcW w:w="1494" w:type="dxa"/>
            <w:vAlign w:val="center"/>
          </w:tcPr>
          <w:p>
            <w:pPr>
              <w:widowControl w:val="0"/>
              <w:wordWrap/>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分类名称</w:t>
            </w:r>
          </w:p>
        </w:tc>
        <w:tc>
          <w:tcPr>
            <w:tcW w:w="2359" w:type="dxa"/>
            <w:vAlign w:val="center"/>
          </w:tcPr>
          <w:p>
            <w:pPr>
              <w:widowControl w:val="0"/>
              <w:wordWrap/>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建筑和装饰装修材料</w:t>
            </w:r>
          </w:p>
        </w:tc>
        <w:tc>
          <w:tcPr>
            <w:tcW w:w="2359" w:type="dxa"/>
            <w:vAlign w:val="center"/>
          </w:tcPr>
          <w:p>
            <w:pPr>
              <w:widowControl w:val="0"/>
              <w:wordWrap/>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卫生陶瓷</w:t>
            </w:r>
          </w:p>
        </w:tc>
        <w:tc>
          <w:tcPr>
            <w:tcW w:w="1887" w:type="dxa"/>
            <w:vAlign w:val="center"/>
          </w:tcPr>
          <w:p>
            <w:pPr>
              <w:widowControl w:val="0"/>
              <w:wordWrap/>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陶瓷坐便器</w:t>
            </w:r>
          </w:p>
        </w:tc>
      </w:tr>
    </w:tbl>
    <w:p>
      <w:pPr>
        <w:widowControl w:val="0"/>
        <w:wordWrap/>
        <w:snapToGrid w:val="0"/>
        <w:spacing w:line="240" w:lineRule="auto"/>
        <w:textAlignment w:val="auto"/>
        <w:outlineLvl w:val="9"/>
        <w:rPr>
          <w:rFonts w:hint="eastAsia" w:ascii="仿宋_GB2312" w:hAnsi="仿宋_GB2312" w:eastAsia="仿宋_GB2312" w:cs="仿宋_GB2312"/>
          <w:sz w:val="32"/>
          <w:szCs w:val="32"/>
        </w:rPr>
      </w:pPr>
    </w:p>
    <w:p>
      <w:pPr>
        <w:widowControl w:val="0"/>
        <w:wordWrap/>
        <w:snapToGrid w:val="0"/>
        <w:spacing w:line="240" w:lineRule="auto"/>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2.2 产品种类</w:t>
      </w:r>
    </w:p>
    <w:p>
      <w:pPr>
        <w:widowControl w:val="0"/>
        <w:wordWrap/>
        <w:snapToGrid w:val="0"/>
        <w:spacing w:line="240" w:lineRule="auto"/>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2.2.1 陶瓷坐便器按用水量分为普通型和节水型。</w:t>
      </w:r>
    </w:p>
    <w:p>
      <w:pPr>
        <w:widowControl w:val="0"/>
        <w:wordWrap/>
        <w:snapToGrid w:val="0"/>
        <w:spacing w:line="240" w:lineRule="auto"/>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2.2.2 陶瓷坐便器按类型分为挂箱式、坐箱式（常称分体式）、连体式（常称单体式）、冲洗阀式。</w:t>
      </w:r>
    </w:p>
    <w:p>
      <w:pPr>
        <w:widowControl w:val="0"/>
        <w:wordWrap/>
        <w:snapToGrid w:val="0"/>
        <w:spacing w:line="240" w:lineRule="auto"/>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2.2.3 按安装方式分为壁挂式、落地式。</w:t>
      </w:r>
    </w:p>
    <w:p>
      <w:pPr>
        <w:widowControl w:val="0"/>
        <w:wordWrap/>
        <w:snapToGrid w:val="0"/>
        <w:spacing w:line="240" w:lineRule="auto"/>
        <w:textAlignment w:val="auto"/>
        <w:outlineLvl w:val="9"/>
        <w:rPr>
          <w:rFonts w:hint="eastAsia" w:ascii="仿宋_GB2312" w:hAnsi="仿宋_GB2312" w:eastAsia="仿宋_GB2312" w:cs="仿宋_GB2312"/>
          <w:sz w:val="32"/>
          <w:szCs w:val="32"/>
        </w:rPr>
      </w:pPr>
    </w:p>
    <w:p>
      <w:pPr>
        <w:widowControl w:val="0"/>
        <w:wordWrap/>
        <w:spacing w:line="240" w:lineRule="auto"/>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  企业生产规模划分</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按照国家统计局《统计上大中小微型企业划分办法》划分。见表2</w:t>
      </w:r>
    </w:p>
    <w:p>
      <w:pPr>
        <w:widowControl w:val="0"/>
        <w:wordWrap/>
        <w:snapToGrid w:val="0"/>
        <w:spacing w:line="240" w:lineRule="auto"/>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表2  企业生产规模划分方法</w:t>
      </w:r>
    </w:p>
    <w:tbl>
      <w:tblPr>
        <w:tblStyle w:val="6"/>
        <w:tblW w:w="8698" w:type="dxa"/>
        <w:jc w:val="center"/>
        <w:tblInd w:w="-17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80"/>
        <w:gridCol w:w="1333"/>
        <w:gridCol w:w="710"/>
        <w:gridCol w:w="1132"/>
        <w:gridCol w:w="1701"/>
        <w:gridCol w:w="1418"/>
        <w:gridCol w:w="13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2" w:hRule="exact"/>
          <w:jc w:val="center"/>
        </w:trPr>
        <w:tc>
          <w:tcPr>
            <w:tcW w:w="1080"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textAlignment w:val="auto"/>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行业名称</w:t>
            </w:r>
          </w:p>
        </w:tc>
        <w:tc>
          <w:tcPr>
            <w:tcW w:w="133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textAlignment w:val="auto"/>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指标名称</w:t>
            </w:r>
          </w:p>
        </w:tc>
        <w:tc>
          <w:tcPr>
            <w:tcW w:w="710"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textAlignment w:val="auto"/>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计量</w:t>
            </w:r>
          </w:p>
        </w:tc>
        <w:tc>
          <w:tcPr>
            <w:tcW w:w="1132"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textAlignment w:val="auto"/>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大型</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textAlignment w:val="auto"/>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中型</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textAlignment w:val="auto"/>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小型</w:t>
            </w:r>
          </w:p>
        </w:tc>
        <w:tc>
          <w:tcPr>
            <w:tcW w:w="1324"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textAlignment w:val="auto"/>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微型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exact"/>
          <w:jc w:val="center"/>
        </w:trPr>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工业和商用</w:t>
            </w:r>
          </w:p>
        </w:tc>
        <w:tc>
          <w:tcPr>
            <w:tcW w:w="133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从业人员(X)</w:t>
            </w:r>
          </w:p>
        </w:tc>
        <w:tc>
          <w:tcPr>
            <w:tcW w:w="710"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w:t>
            </w:r>
          </w:p>
        </w:tc>
        <w:tc>
          <w:tcPr>
            <w:tcW w:w="1132"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X≥1000</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300≤X＜1000</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20≤X＜300</w:t>
            </w:r>
          </w:p>
        </w:tc>
        <w:tc>
          <w:tcPr>
            <w:tcW w:w="1324"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X＜20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93" w:hRule="exac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firstLine="420" w:firstLineChars="200"/>
              <w:jc w:val="center"/>
              <w:textAlignment w:val="auto"/>
              <w:outlineLvl w:val="9"/>
              <w:rPr>
                <w:rFonts w:hint="eastAsia" w:ascii="仿宋_GB2312" w:hAnsi="仿宋_GB2312" w:eastAsia="仿宋_GB2312" w:cs="仿宋_GB2312"/>
                <w:sz w:val="24"/>
                <w:szCs w:val="24"/>
              </w:rPr>
            </w:pPr>
          </w:p>
        </w:tc>
        <w:tc>
          <w:tcPr>
            <w:tcW w:w="133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营业收入(Y)</w:t>
            </w:r>
          </w:p>
        </w:tc>
        <w:tc>
          <w:tcPr>
            <w:tcW w:w="710"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万元</w:t>
            </w:r>
          </w:p>
        </w:tc>
        <w:tc>
          <w:tcPr>
            <w:tcW w:w="1132"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Y≥40000</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2000≤Y＜40000</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300≤Y＜2000</w:t>
            </w:r>
          </w:p>
        </w:tc>
        <w:tc>
          <w:tcPr>
            <w:tcW w:w="1324"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Y＜300</w:t>
            </w:r>
          </w:p>
        </w:tc>
      </w:tr>
    </w:tbl>
    <w:p>
      <w:pPr>
        <w:widowControl w:val="0"/>
        <w:wordWrap/>
        <w:snapToGrid w:val="0"/>
        <w:spacing w:beforeLines="30" w:afterLines="60" w:line="240" w:lineRule="auto"/>
        <w:ind w:firstLine="42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注：大型、中型和小型企业须同时满足所列指标的下限，否则下划一档。</w:t>
      </w:r>
    </w:p>
    <w:p>
      <w:pPr>
        <w:widowControl w:val="0"/>
        <w:wordWrap/>
        <w:spacing w:line="240" w:lineRule="auto"/>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  检验依据</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凡是注日期的文件，其随后所有的修改单（不包括勘误的内容）或修订版不适用于本细则。凡是不注日期的文件，其最新版本适用于本细则。</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6952-2015 卫生陶瓷</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 25502-2017 坐便器水效限定值及水效等级</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T/GDAQI 020—2020 产品质量监督抽查抽样检验技术服务规范</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相关的法律法规、部门规章和规范</w:t>
      </w:r>
    </w:p>
    <w:p>
      <w:pPr>
        <w:widowControl w:val="0"/>
        <w:wordWrap/>
        <w:snapToGrid w:val="0"/>
        <w:spacing w:line="240" w:lineRule="auto"/>
        <w:ind w:firstLine="424" w:firstLineChars="20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现行有效的企业标准及产品明示质量指标和要求</w:t>
      </w:r>
    </w:p>
    <w:p>
      <w:pPr>
        <w:widowControl w:val="0"/>
        <w:wordWrap/>
        <w:spacing w:line="240" w:lineRule="auto"/>
        <w:textAlignment w:val="auto"/>
        <w:outlineLvl w:val="9"/>
        <w:rPr>
          <w:rFonts w:hint="eastAsia" w:ascii="仿宋_GB2312" w:hAnsi="仿宋_GB2312" w:eastAsia="仿宋_GB2312" w:cs="仿宋_GB2312"/>
          <w:b/>
          <w:bCs/>
          <w:sz w:val="32"/>
          <w:szCs w:val="32"/>
        </w:rPr>
      </w:pPr>
    </w:p>
    <w:p>
      <w:pPr>
        <w:widowControl w:val="0"/>
        <w:wordWrap/>
        <w:spacing w:line="240" w:lineRule="auto"/>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 抽样</w:t>
      </w:r>
    </w:p>
    <w:p>
      <w:pPr>
        <w:widowControl w:val="0"/>
        <w:wordWrap/>
        <w:snapToGrid w:val="0"/>
        <w:spacing w:line="240" w:lineRule="auto"/>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5.1 抽样型号或规格</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抽取样品应为同一标准、同一型号（规格）的产品。</w:t>
      </w:r>
    </w:p>
    <w:p>
      <w:pPr>
        <w:widowControl w:val="0"/>
        <w:wordWrap/>
        <w:snapToGrid w:val="0"/>
        <w:spacing w:line="240" w:lineRule="auto"/>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5.2抽样方法、基数及数量</w:t>
      </w:r>
    </w:p>
    <w:p>
      <w:pPr>
        <w:widowControl w:val="0"/>
        <w:wordWrap/>
        <w:snapToGrid w:val="0"/>
        <w:spacing w:line="240" w:lineRule="auto"/>
        <w:ind w:firstLine="424" w:firstLineChars="20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在企业的成品库内随机抽取有产品质量检验合格证明或者以其他形式表明合格的、近期生产的产品。</w:t>
      </w:r>
    </w:p>
    <w:p>
      <w:pPr>
        <w:widowControl w:val="0"/>
        <w:wordWrap/>
        <w:snapToGrid w:val="0"/>
        <w:spacing w:line="240" w:lineRule="auto"/>
        <w:ind w:firstLine="424" w:firstLineChars="20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抽查样品基数满足抽样数量即可。</w:t>
      </w:r>
    </w:p>
    <w:p>
      <w:pPr>
        <w:widowControl w:val="0"/>
        <w:wordWrap/>
        <w:snapToGrid w:val="0"/>
        <w:spacing w:line="240" w:lineRule="auto"/>
        <w:ind w:firstLine="424" w:firstLineChars="20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每批次产品共抽取样品2件，其中1件作为检验样品，1件作为备用样品，每件样品均包括与之相配套的冲水装置一套。</w:t>
      </w:r>
    </w:p>
    <w:p>
      <w:pPr>
        <w:widowControl w:val="0"/>
        <w:wordWrap/>
        <w:snapToGrid w:val="0"/>
        <w:spacing w:line="240" w:lineRule="auto"/>
        <w:ind w:firstLine="424" w:firstLineChars="20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随机数按标准TGDAQI 020—2020附录E中E.1.1使用随机数表，骰子或扑克牌等方法产生。</w:t>
      </w:r>
    </w:p>
    <w:p>
      <w:pPr>
        <w:widowControl w:val="0"/>
        <w:wordWrap/>
        <w:snapToGrid w:val="0"/>
        <w:spacing w:line="240" w:lineRule="auto"/>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5.3 样品处置</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5.3.1</w:t>
      </w:r>
      <w:r>
        <w:rPr>
          <w:rFonts w:hint="eastAsia" w:ascii="仿宋_GB2312" w:hAnsi="仿宋_GB2312" w:eastAsia="仿宋_GB2312" w:cs="仿宋_GB2312"/>
          <w:color w:val="000000"/>
          <w:sz w:val="32"/>
          <w:szCs w:val="32"/>
        </w:rPr>
        <w:t>应当对检验样品和备用样品分别签封，并寄、送至指定的检验机构。样品应采用防撞击、防潮包装，寄送样品时应防止剧烈碰撞而损坏样品。同时应有相应影像记录。</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5.3.2备用样品（包括与之相配套的冲水装置）封存于检验机构。</w:t>
      </w:r>
    </w:p>
    <w:p>
      <w:pPr>
        <w:widowControl w:val="0"/>
        <w:wordWrap/>
        <w:snapToGrid w:val="0"/>
        <w:spacing w:line="240" w:lineRule="auto"/>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5.4 抽样单</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5.4.1抽样单上产品名称应按照产品标识、铭牌、说明书、合格证等标注信息填写。若无产品标识、铭牌、说明书、合格证，或未标注产品名称的，可根据企业提供的产品信息填写，需在备注栏中注明“产品信息由企业提供”，并由企业签字确认。若标注的产品名称无法反映其真实属性，或使用俗名、简称时，应同时注明产品的“标识名称”和“标准名称”，或在备注栏中注明产品的“标准名称”；检验报告上的“产品名称”参照本条规定填写。若产品上未标注本次质量监督抽查检测标准时，可以根据企业实际生产情况在备注栏中注明相关执行标准并由企业确认。</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5.4.2产品检验所需的信息</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5.4.2.1对于产品检验所需的样品技术参数，需填写名义用水量，水效等级，冲水装置单双档。需要受检单位提供的，应在抽样现场获取，并经受检单位确认。</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5.4.2.2产品或外包装上标注产品执行企业标准时，应填写在抽样单相应栏，并要求企业提供企业标准文本复印件（加盖企业公章），随样品送承检</w:t>
      </w:r>
      <w:bookmarkStart w:id="0" w:name="_GoBack"/>
      <w:bookmarkEnd w:id="0"/>
      <w:r>
        <w:rPr>
          <w:rFonts w:hint="eastAsia" w:ascii="仿宋_GB2312" w:hAnsi="仿宋_GB2312" w:eastAsia="仿宋_GB2312" w:cs="仿宋_GB2312"/>
          <w:sz w:val="32"/>
          <w:szCs w:val="32"/>
        </w:rPr>
        <w:t>机构。</w:t>
      </w:r>
    </w:p>
    <w:p>
      <w:pPr>
        <w:widowControl w:val="0"/>
        <w:wordWrap/>
        <w:snapToGrid w:val="0"/>
        <w:spacing w:line="240" w:lineRule="auto"/>
        <w:textAlignment w:val="auto"/>
        <w:outlineLvl w:val="9"/>
        <w:rPr>
          <w:rFonts w:hint="eastAsia" w:ascii="仿宋_GB2312" w:hAnsi="仿宋_GB2312" w:eastAsia="仿宋_GB2312" w:cs="仿宋_GB2312"/>
          <w:b/>
          <w:bCs/>
          <w:sz w:val="32"/>
          <w:szCs w:val="32"/>
        </w:rPr>
      </w:pPr>
    </w:p>
    <w:p>
      <w:pPr>
        <w:widowControl w:val="0"/>
        <w:wordWrap/>
        <w:snapToGrid w:val="0"/>
        <w:spacing w:line="240" w:lineRule="auto"/>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 检验要求</w:t>
      </w:r>
    </w:p>
    <w:p>
      <w:pPr>
        <w:widowControl w:val="0"/>
        <w:wordWrap/>
        <w:snapToGrid w:val="0"/>
        <w:spacing w:line="240" w:lineRule="auto"/>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6.1检验项目及重要程度分类见表3</w:t>
      </w:r>
    </w:p>
    <w:p>
      <w:pPr>
        <w:widowControl w:val="0"/>
        <w:wordWrap/>
        <w:snapToGrid w:val="0"/>
        <w:spacing w:line="240" w:lineRule="auto"/>
        <w:textAlignment w:val="auto"/>
        <w:outlineLvl w:val="9"/>
        <w:rPr>
          <w:rFonts w:hint="eastAsia" w:ascii="仿宋_GB2312" w:hAnsi="仿宋_GB2312" w:eastAsia="仿宋_GB2312" w:cs="仿宋_GB2312"/>
          <w:sz w:val="32"/>
          <w:szCs w:val="32"/>
        </w:rPr>
      </w:pPr>
    </w:p>
    <w:p>
      <w:pPr>
        <w:widowControl w:val="0"/>
        <w:wordWrap/>
        <w:snapToGrid w:val="0"/>
        <w:spacing w:line="240" w:lineRule="auto"/>
        <w:jc w:val="center"/>
        <w:textAlignment w:val="auto"/>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表3 坐便器检验项目及重要程度分类表</w:t>
      </w:r>
    </w:p>
    <w:tbl>
      <w:tblPr>
        <w:tblStyle w:val="6"/>
        <w:tblW w:w="10205" w:type="dxa"/>
        <w:jc w:val="center"/>
        <w:tblInd w:w="8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5"/>
        <w:gridCol w:w="1426"/>
        <w:gridCol w:w="2551"/>
        <w:gridCol w:w="2553"/>
        <w:gridCol w:w="696"/>
        <w:gridCol w:w="709"/>
        <w:gridCol w:w="853"/>
        <w:gridCol w:w="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0" w:hRule="atLeast"/>
          <w:jc w:val="center"/>
        </w:trPr>
        <w:tc>
          <w:tcPr>
            <w:tcW w:w="565" w:type="dxa"/>
            <w:vAlign w:val="center"/>
          </w:tcPr>
          <w:p>
            <w:pPr>
              <w:widowControl w:val="0"/>
              <w:wordWrap/>
              <w:snapToGrid w:val="0"/>
              <w:spacing w:line="240" w:lineRule="auto"/>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序号</w:t>
            </w:r>
          </w:p>
        </w:tc>
        <w:tc>
          <w:tcPr>
            <w:tcW w:w="1426" w:type="dxa"/>
            <w:vAlign w:val="center"/>
          </w:tcPr>
          <w:p>
            <w:pPr>
              <w:widowControl w:val="0"/>
              <w:wordWrap/>
              <w:snapToGrid w:val="0"/>
              <w:spacing w:line="240" w:lineRule="auto"/>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检验项目</w:t>
            </w:r>
          </w:p>
        </w:tc>
        <w:tc>
          <w:tcPr>
            <w:tcW w:w="2551" w:type="dxa"/>
            <w:vAlign w:val="center"/>
          </w:tcPr>
          <w:p>
            <w:pPr>
              <w:widowControl w:val="0"/>
              <w:wordWrap/>
              <w:adjustRightInd w:val="0"/>
              <w:snapToGrid w:val="0"/>
              <w:spacing w:line="240" w:lineRule="auto"/>
              <w:ind w:left="-69" w:leftChars="-33"/>
              <w:jc w:val="center"/>
              <w:textAlignment w:val="auto"/>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依据法律法规或标准</w:t>
            </w:r>
          </w:p>
        </w:tc>
        <w:tc>
          <w:tcPr>
            <w:tcW w:w="2553" w:type="dxa"/>
            <w:vAlign w:val="center"/>
          </w:tcPr>
          <w:p>
            <w:pPr>
              <w:widowControl w:val="0"/>
              <w:wordWrap/>
              <w:snapToGrid w:val="0"/>
              <w:spacing w:line="240" w:lineRule="auto"/>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检验方法</w:t>
            </w:r>
          </w:p>
        </w:tc>
        <w:tc>
          <w:tcPr>
            <w:tcW w:w="696" w:type="dxa"/>
            <w:vAlign w:val="center"/>
          </w:tcPr>
          <w:p>
            <w:pPr>
              <w:widowControl w:val="0"/>
              <w:wordWrap/>
              <w:adjustRightInd w:val="0"/>
              <w:snapToGrid w:val="0"/>
              <w:spacing w:line="240" w:lineRule="auto"/>
              <w:ind w:left="-71" w:leftChars="-34" w:right="-69" w:rightChars="-33"/>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bCs/>
                <w:color w:val="000000"/>
                <w:kern w:val="0"/>
                <w:sz w:val="24"/>
                <w:szCs w:val="24"/>
              </w:rPr>
              <w:t>强制性</w:t>
            </w:r>
          </w:p>
        </w:tc>
        <w:tc>
          <w:tcPr>
            <w:tcW w:w="709" w:type="dxa"/>
            <w:vAlign w:val="center"/>
          </w:tcPr>
          <w:p>
            <w:pPr>
              <w:widowControl w:val="0"/>
              <w:wordWrap/>
              <w:adjustRightInd w:val="0"/>
              <w:snapToGrid w:val="0"/>
              <w:spacing w:line="240" w:lineRule="auto"/>
              <w:ind w:left="-71" w:leftChars="-34" w:right="-69" w:rightChars="-33"/>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bCs/>
                <w:color w:val="000000"/>
                <w:kern w:val="0"/>
                <w:sz w:val="24"/>
                <w:szCs w:val="24"/>
              </w:rPr>
              <w:t>非强制性</w:t>
            </w:r>
          </w:p>
        </w:tc>
        <w:tc>
          <w:tcPr>
            <w:tcW w:w="853" w:type="dxa"/>
            <w:vAlign w:val="center"/>
          </w:tcPr>
          <w:p>
            <w:pPr>
              <w:widowControl w:val="0"/>
              <w:wordWrap/>
              <w:adjustRightInd w:val="0"/>
              <w:snapToGrid w:val="0"/>
              <w:spacing w:line="240" w:lineRule="auto"/>
              <w:ind w:left="-71" w:leftChars="-34" w:right="-69" w:rightChars="-33"/>
              <w:jc w:val="center"/>
              <w:textAlignment w:val="auto"/>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重要项</w:t>
            </w:r>
          </w:p>
          <w:p>
            <w:pPr>
              <w:widowControl w:val="0"/>
              <w:wordWrap/>
              <w:adjustRightInd w:val="0"/>
              <w:snapToGrid w:val="0"/>
              <w:spacing w:line="240" w:lineRule="auto"/>
              <w:ind w:left="-71" w:leftChars="-34" w:right="-69" w:rightChars="-33"/>
              <w:jc w:val="center"/>
              <w:textAlignment w:val="auto"/>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(Ａ类)</w:t>
            </w:r>
          </w:p>
        </w:tc>
        <w:tc>
          <w:tcPr>
            <w:tcW w:w="852" w:type="dxa"/>
            <w:vAlign w:val="center"/>
          </w:tcPr>
          <w:p>
            <w:pPr>
              <w:widowControl w:val="0"/>
              <w:wordWrap/>
              <w:adjustRightInd w:val="0"/>
              <w:snapToGrid w:val="0"/>
              <w:spacing w:line="240" w:lineRule="auto"/>
              <w:ind w:left="-71" w:leftChars="-34" w:right="-69" w:rightChars="-33"/>
              <w:jc w:val="center"/>
              <w:textAlignment w:val="auto"/>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较重要项</w:t>
            </w:r>
          </w:p>
          <w:p>
            <w:pPr>
              <w:widowControl w:val="0"/>
              <w:wordWrap/>
              <w:adjustRightInd w:val="0"/>
              <w:snapToGrid w:val="0"/>
              <w:spacing w:line="240" w:lineRule="auto"/>
              <w:ind w:left="-71" w:leftChars="-34" w:right="-69" w:rightChars="-33"/>
              <w:jc w:val="center"/>
              <w:textAlignment w:val="auto"/>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65"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426" w:type="dxa"/>
            <w:vAlign w:val="center"/>
          </w:tcPr>
          <w:p>
            <w:pPr>
              <w:widowControl w:val="0"/>
              <w:wordWrap/>
              <w:autoSpaceDE w:val="0"/>
              <w:autoSpaceDN w:val="0"/>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水封深度</w:t>
            </w:r>
          </w:p>
        </w:tc>
        <w:tc>
          <w:tcPr>
            <w:tcW w:w="2551" w:type="dxa"/>
            <w:vAlign w:val="center"/>
          </w:tcPr>
          <w:p>
            <w:pPr>
              <w:widowControl w:val="0"/>
              <w:wordWrap/>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6952-2015 6.1.4.1</w:t>
            </w:r>
          </w:p>
        </w:tc>
        <w:tc>
          <w:tcPr>
            <w:tcW w:w="2553" w:type="dxa"/>
            <w:vAlign w:val="center"/>
          </w:tcPr>
          <w:p>
            <w:pPr>
              <w:widowControl w:val="0"/>
              <w:wordWrap/>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6952-2015 8.3.5.1</w:t>
            </w:r>
          </w:p>
        </w:tc>
        <w:tc>
          <w:tcPr>
            <w:tcW w:w="696" w:type="dxa"/>
            <w:vAlign w:val="top"/>
          </w:tcPr>
          <w:p>
            <w:pPr>
              <w:widowControl w:val="0"/>
              <w:wordWrap/>
              <w:autoSpaceDE w:val="0"/>
              <w:autoSpaceDN w:val="0"/>
              <w:adjustRightInd w:val="0"/>
              <w:spacing w:line="240" w:lineRule="auto"/>
              <w:ind w:right="-151" w:rightChars="-72"/>
              <w:jc w:val="center"/>
              <w:textAlignment w:val="auto"/>
              <w:outlineLvl w:val="9"/>
              <w:rPr>
                <w:rFonts w:hint="eastAsia" w:ascii="仿宋_GB2312" w:hAnsi="仿宋_GB2312" w:eastAsia="仿宋_GB2312" w:cs="仿宋_GB2312"/>
                <w:kern w:val="0"/>
                <w:sz w:val="24"/>
                <w:szCs w:val="24"/>
              </w:rPr>
            </w:pPr>
          </w:p>
        </w:tc>
        <w:tc>
          <w:tcPr>
            <w:tcW w:w="709"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c>
          <w:tcPr>
            <w:tcW w:w="853"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c>
          <w:tcPr>
            <w:tcW w:w="852" w:type="dxa"/>
            <w:vAlign w:val="top"/>
          </w:tcPr>
          <w:p>
            <w:pPr>
              <w:widowControl w:val="0"/>
              <w:wordWrap/>
              <w:autoSpaceDE w:val="0"/>
              <w:autoSpaceDN w:val="0"/>
              <w:adjustRightInd w:val="0"/>
              <w:spacing w:line="240" w:lineRule="auto"/>
              <w:ind w:right="-512" w:rightChars="-244" w:firstLine="105" w:firstLineChars="50"/>
              <w:textAlignment w:val="auto"/>
              <w:outlineLvl w:val="9"/>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65"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426" w:type="dxa"/>
            <w:vAlign w:val="center"/>
          </w:tcPr>
          <w:p>
            <w:pPr>
              <w:widowControl w:val="0"/>
              <w:wordWrap/>
              <w:autoSpaceDE w:val="0"/>
              <w:autoSpaceDN w:val="0"/>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坐便器水封表面尺寸</w:t>
            </w:r>
          </w:p>
        </w:tc>
        <w:tc>
          <w:tcPr>
            <w:tcW w:w="2551" w:type="dxa"/>
            <w:vAlign w:val="center"/>
          </w:tcPr>
          <w:p>
            <w:pPr>
              <w:widowControl w:val="0"/>
              <w:wordWrap/>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6952-2015 6.1.4.2</w:t>
            </w:r>
          </w:p>
        </w:tc>
        <w:tc>
          <w:tcPr>
            <w:tcW w:w="2553" w:type="dxa"/>
            <w:vAlign w:val="center"/>
          </w:tcPr>
          <w:p>
            <w:pPr>
              <w:widowControl w:val="0"/>
              <w:wordWrap/>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6952-2015 8.3.5.2</w:t>
            </w:r>
          </w:p>
        </w:tc>
        <w:tc>
          <w:tcPr>
            <w:tcW w:w="696" w:type="dxa"/>
            <w:vAlign w:val="top"/>
          </w:tcPr>
          <w:p>
            <w:pPr>
              <w:widowControl w:val="0"/>
              <w:wordWrap/>
              <w:autoSpaceDE w:val="0"/>
              <w:autoSpaceDN w:val="0"/>
              <w:adjustRightInd w:val="0"/>
              <w:spacing w:line="240" w:lineRule="auto"/>
              <w:ind w:right="-151" w:rightChars="-72"/>
              <w:jc w:val="center"/>
              <w:textAlignment w:val="auto"/>
              <w:outlineLvl w:val="9"/>
              <w:rPr>
                <w:rFonts w:hint="eastAsia" w:ascii="仿宋_GB2312" w:hAnsi="仿宋_GB2312" w:eastAsia="仿宋_GB2312" w:cs="仿宋_GB2312"/>
                <w:kern w:val="0"/>
                <w:sz w:val="24"/>
                <w:szCs w:val="24"/>
              </w:rPr>
            </w:pPr>
          </w:p>
        </w:tc>
        <w:tc>
          <w:tcPr>
            <w:tcW w:w="709"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c>
          <w:tcPr>
            <w:tcW w:w="853"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c>
          <w:tcPr>
            <w:tcW w:w="852"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65"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426" w:type="dxa"/>
            <w:vAlign w:val="top"/>
          </w:tcPr>
          <w:p>
            <w:pPr>
              <w:widowControl w:val="0"/>
              <w:wordWrap/>
              <w:autoSpaceDE w:val="0"/>
              <w:autoSpaceDN w:val="0"/>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存水弯最小通径</w:t>
            </w:r>
          </w:p>
        </w:tc>
        <w:tc>
          <w:tcPr>
            <w:tcW w:w="2551" w:type="dxa"/>
            <w:vAlign w:val="top"/>
          </w:tcPr>
          <w:p>
            <w:pPr>
              <w:widowControl w:val="0"/>
              <w:wordWrap/>
              <w:autoSpaceDE w:val="0"/>
              <w:autoSpaceDN w:val="0"/>
              <w:adjustRightInd w:val="0"/>
              <w:spacing w:line="240" w:lineRule="auto"/>
              <w:ind w:left="-107" w:leftChars="-51" w:right="-107" w:rightChars="-51" w:firstLine="105" w:firstLineChars="5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6952-2015 6.1.5.1</w:t>
            </w:r>
          </w:p>
        </w:tc>
        <w:tc>
          <w:tcPr>
            <w:tcW w:w="2553" w:type="dxa"/>
            <w:vAlign w:val="top"/>
          </w:tcPr>
          <w:p>
            <w:pPr>
              <w:widowControl w:val="0"/>
              <w:wordWrap/>
              <w:autoSpaceDE w:val="0"/>
              <w:autoSpaceDN w:val="0"/>
              <w:adjustRightInd w:val="0"/>
              <w:spacing w:line="240" w:lineRule="auto"/>
              <w:ind w:right="-512" w:rightChars="-244"/>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6952-2015 8.3.6</w:t>
            </w:r>
          </w:p>
        </w:tc>
        <w:tc>
          <w:tcPr>
            <w:tcW w:w="696" w:type="dxa"/>
            <w:vAlign w:val="top"/>
          </w:tcPr>
          <w:p>
            <w:pPr>
              <w:widowControl w:val="0"/>
              <w:wordWrap/>
              <w:autoSpaceDE w:val="0"/>
              <w:autoSpaceDN w:val="0"/>
              <w:adjustRightInd w:val="0"/>
              <w:spacing w:line="240" w:lineRule="auto"/>
              <w:ind w:right="-151" w:rightChars="-72"/>
              <w:jc w:val="center"/>
              <w:textAlignment w:val="auto"/>
              <w:outlineLvl w:val="9"/>
              <w:rPr>
                <w:rFonts w:hint="eastAsia" w:ascii="仿宋_GB2312" w:hAnsi="仿宋_GB2312" w:eastAsia="仿宋_GB2312" w:cs="仿宋_GB2312"/>
                <w:kern w:val="0"/>
                <w:sz w:val="24"/>
                <w:szCs w:val="24"/>
              </w:rPr>
            </w:pPr>
          </w:p>
        </w:tc>
        <w:tc>
          <w:tcPr>
            <w:tcW w:w="709"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c>
          <w:tcPr>
            <w:tcW w:w="853"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c>
          <w:tcPr>
            <w:tcW w:w="852"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65"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426" w:type="dxa"/>
            <w:vAlign w:val="center"/>
          </w:tcPr>
          <w:p>
            <w:pPr>
              <w:widowControl w:val="0"/>
              <w:wordWrap/>
              <w:autoSpaceDE w:val="0"/>
              <w:autoSpaceDN w:val="0"/>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便器用水量</w:t>
            </w:r>
          </w:p>
        </w:tc>
        <w:tc>
          <w:tcPr>
            <w:tcW w:w="2551" w:type="dxa"/>
            <w:vAlign w:val="center"/>
          </w:tcPr>
          <w:p>
            <w:pPr>
              <w:widowControl w:val="0"/>
              <w:wordWrap/>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6952-2015 6.2.1</w:t>
            </w:r>
          </w:p>
        </w:tc>
        <w:tc>
          <w:tcPr>
            <w:tcW w:w="2553" w:type="dxa"/>
            <w:vAlign w:val="center"/>
          </w:tcPr>
          <w:p>
            <w:pPr>
              <w:widowControl w:val="0"/>
              <w:wordWrap/>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6952-2015 8.8.3</w:t>
            </w:r>
          </w:p>
        </w:tc>
        <w:tc>
          <w:tcPr>
            <w:tcW w:w="696" w:type="dxa"/>
            <w:vAlign w:val="top"/>
          </w:tcPr>
          <w:p>
            <w:pPr>
              <w:widowControl w:val="0"/>
              <w:wordWrap/>
              <w:autoSpaceDE w:val="0"/>
              <w:autoSpaceDN w:val="0"/>
              <w:adjustRightInd w:val="0"/>
              <w:spacing w:line="240" w:lineRule="auto"/>
              <w:ind w:right="-151" w:rightChars="-72"/>
              <w:jc w:val="center"/>
              <w:textAlignment w:val="auto"/>
              <w:outlineLvl w:val="9"/>
              <w:rPr>
                <w:rFonts w:hint="eastAsia" w:ascii="仿宋_GB2312" w:hAnsi="仿宋_GB2312" w:eastAsia="仿宋_GB2312" w:cs="仿宋_GB2312"/>
                <w:kern w:val="0"/>
                <w:sz w:val="24"/>
                <w:szCs w:val="24"/>
              </w:rPr>
            </w:pPr>
          </w:p>
        </w:tc>
        <w:tc>
          <w:tcPr>
            <w:tcW w:w="709"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c>
          <w:tcPr>
            <w:tcW w:w="853"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c>
          <w:tcPr>
            <w:tcW w:w="852"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65"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426" w:type="dxa"/>
            <w:vAlign w:val="center"/>
          </w:tcPr>
          <w:p>
            <w:pPr>
              <w:widowControl w:val="0"/>
              <w:wordWrap/>
              <w:autoSpaceDE w:val="0"/>
              <w:autoSpaceDN w:val="0"/>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洗净功能</w:t>
            </w:r>
          </w:p>
        </w:tc>
        <w:tc>
          <w:tcPr>
            <w:tcW w:w="2551" w:type="dxa"/>
            <w:vAlign w:val="center"/>
          </w:tcPr>
          <w:p>
            <w:pPr>
              <w:widowControl w:val="0"/>
              <w:wordWrap/>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6952-2015 6.2.2.2</w:t>
            </w:r>
          </w:p>
        </w:tc>
        <w:tc>
          <w:tcPr>
            <w:tcW w:w="2553" w:type="dxa"/>
            <w:vAlign w:val="center"/>
          </w:tcPr>
          <w:p>
            <w:pPr>
              <w:widowControl w:val="0"/>
              <w:wordWrap/>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6952-2015 8.8.4</w:t>
            </w:r>
          </w:p>
        </w:tc>
        <w:tc>
          <w:tcPr>
            <w:tcW w:w="696" w:type="dxa"/>
            <w:vAlign w:val="top"/>
          </w:tcPr>
          <w:p>
            <w:pPr>
              <w:widowControl w:val="0"/>
              <w:wordWrap/>
              <w:autoSpaceDE w:val="0"/>
              <w:autoSpaceDN w:val="0"/>
              <w:adjustRightInd w:val="0"/>
              <w:spacing w:line="240" w:lineRule="auto"/>
              <w:ind w:right="-151" w:rightChars="-72"/>
              <w:jc w:val="center"/>
              <w:textAlignment w:val="auto"/>
              <w:outlineLvl w:val="9"/>
              <w:rPr>
                <w:rFonts w:hint="eastAsia" w:ascii="仿宋_GB2312" w:hAnsi="仿宋_GB2312" w:eastAsia="仿宋_GB2312" w:cs="仿宋_GB2312"/>
                <w:kern w:val="0"/>
                <w:sz w:val="24"/>
                <w:szCs w:val="24"/>
              </w:rPr>
            </w:pPr>
          </w:p>
        </w:tc>
        <w:tc>
          <w:tcPr>
            <w:tcW w:w="709"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c>
          <w:tcPr>
            <w:tcW w:w="853" w:type="dxa"/>
            <w:vAlign w:val="top"/>
          </w:tcPr>
          <w:p>
            <w:pPr>
              <w:widowControl w:val="0"/>
              <w:wordWrap/>
              <w:autoSpaceDE w:val="0"/>
              <w:autoSpaceDN w:val="0"/>
              <w:adjustRightInd w:val="0"/>
              <w:spacing w:line="240" w:lineRule="auto"/>
              <w:ind w:right="-151" w:rightChars="-72"/>
              <w:jc w:val="center"/>
              <w:textAlignment w:val="auto"/>
              <w:outlineLvl w:val="9"/>
              <w:rPr>
                <w:rFonts w:hint="eastAsia" w:ascii="仿宋_GB2312" w:hAnsi="仿宋_GB2312" w:eastAsia="仿宋_GB2312" w:cs="仿宋_GB2312"/>
                <w:kern w:val="0"/>
                <w:sz w:val="24"/>
                <w:szCs w:val="24"/>
              </w:rPr>
            </w:pPr>
          </w:p>
        </w:tc>
        <w:tc>
          <w:tcPr>
            <w:tcW w:w="852"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65"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1426" w:type="dxa"/>
            <w:vAlign w:val="center"/>
          </w:tcPr>
          <w:p>
            <w:pPr>
              <w:widowControl w:val="0"/>
              <w:wordWrap/>
              <w:autoSpaceDE w:val="0"/>
              <w:autoSpaceDN w:val="0"/>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排放功能</w:t>
            </w:r>
          </w:p>
        </w:tc>
        <w:tc>
          <w:tcPr>
            <w:tcW w:w="2551" w:type="dxa"/>
            <w:vAlign w:val="center"/>
          </w:tcPr>
          <w:p>
            <w:pPr>
              <w:widowControl w:val="0"/>
              <w:wordWrap/>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6952-2015 6.2.2.3</w:t>
            </w:r>
          </w:p>
        </w:tc>
        <w:tc>
          <w:tcPr>
            <w:tcW w:w="2553" w:type="dxa"/>
            <w:vAlign w:val="center"/>
          </w:tcPr>
          <w:p>
            <w:pPr>
              <w:widowControl w:val="0"/>
              <w:wordWrap/>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6952-2015 8.8.5、</w:t>
            </w:r>
          </w:p>
          <w:p>
            <w:pPr>
              <w:widowControl w:val="0"/>
              <w:wordWrap/>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8.8.6、8.8.7</w:t>
            </w:r>
          </w:p>
        </w:tc>
        <w:tc>
          <w:tcPr>
            <w:tcW w:w="696" w:type="dxa"/>
            <w:vAlign w:val="top"/>
          </w:tcPr>
          <w:p>
            <w:pPr>
              <w:widowControl w:val="0"/>
              <w:wordWrap/>
              <w:autoSpaceDE w:val="0"/>
              <w:autoSpaceDN w:val="0"/>
              <w:adjustRightInd w:val="0"/>
              <w:spacing w:line="240" w:lineRule="auto"/>
              <w:ind w:right="-151" w:rightChars="-72"/>
              <w:jc w:val="center"/>
              <w:textAlignment w:val="auto"/>
              <w:outlineLvl w:val="9"/>
              <w:rPr>
                <w:rFonts w:hint="eastAsia" w:ascii="仿宋_GB2312" w:hAnsi="仿宋_GB2312" w:eastAsia="仿宋_GB2312" w:cs="仿宋_GB2312"/>
                <w:kern w:val="0"/>
                <w:sz w:val="24"/>
                <w:szCs w:val="24"/>
              </w:rPr>
            </w:pPr>
          </w:p>
        </w:tc>
        <w:tc>
          <w:tcPr>
            <w:tcW w:w="709"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c>
          <w:tcPr>
            <w:tcW w:w="853" w:type="dxa"/>
            <w:vAlign w:val="top"/>
          </w:tcPr>
          <w:p>
            <w:pPr>
              <w:widowControl w:val="0"/>
              <w:wordWrap/>
              <w:autoSpaceDE w:val="0"/>
              <w:autoSpaceDN w:val="0"/>
              <w:adjustRightInd w:val="0"/>
              <w:spacing w:line="240" w:lineRule="auto"/>
              <w:ind w:right="-151" w:rightChars="-72"/>
              <w:jc w:val="center"/>
              <w:textAlignment w:val="auto"/>
              <w:outlineLvl w:val="9"/>
              <w:rPr>
                <w:rFonts w:hint="eastAsia" w:ascii="仿宋_GB2312" w:hAnsi="仿宋_GB2312" w:eastAsia="仿宋_GB2312" w:cs="仿宋_GB2312"/>
                <w:kern w:val="0"/>
                <w:sz w:val="24"/>
                <w:szCs w:val="24"/>
              </w:rPr>
            </w:pPr>
          </w:p>
        </w:tc>
        <w:tc>
          <w:tcPr>
            <w:tcW w:w="852"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65"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1426" w:type="dxa"/>
            <w:vAlign w:val="center"/>
          </w:tcPr>
          <w:p>
            <w:pPr>
              <w:widowControl w:val="0"/>
              <w:wordWrap/>
              <w:autoSpaceDE w:val="0"/>
              <w:autoSpaceDN w:val="0"/>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排水管道输送特性</w:t>
            </w:r>
          </w:p>
        </w:tc>
        <w:tc>
          <w:tcPr>
            <w:tcW w:w="2551" w:type="dxa"/>
            <w:vAlign w:val="center"/>
          </w:tcPr>
          <w:p>
            <w:pPr>
              <w:widowControl w:val="0"/>
              <w:wordWrap/>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6952-2015 6.2.2.4</w:t>
            </w:r>
          </w:p>
        </w:tc>
        <w:tc>
          <w:tcPr>
            <w:tcW w:w="2553" w:type="dxa"/>
            <w:vAlign w:val="center"/>
          </w:tcPr>
          <w:p>
            <w:pPr>
              <w:widowControl w:val="0"/>
              <w:wordWrap/>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6952-2015 8.8.8</w:t>
            </w:r>
          </w:p>
        </w:tc>
        <w:tc>
          <w:tcPr>
            <w:tcW w:w="696" w:type="dxa"/>
            <w:vAlign w:val="top"/>
          </w:tcPr>
          <w:p>
            <w:pPr>
              <w:widowControl w:val="0"/>
              <w:wordWrap/>
              <w:autoSpaceDE w:val="0"/>
              <w:autoSpaceDN w:val="0"/>
              <w:adjustRightInd w:val="0"/>
              <w:spacing w:line="240" w:lineRule="auto"/>
              <w:ind w:right="-151" w:rightChars="-72"/>
              <w:jc w:val="center"/>
              <w:textAlignment w:val="auto"/>
              <w:outlineLvl w:val="9"/>
              <w:rPr>
                <w:rFonts w:hint="eastAsia" w:ascii="仿宋_GB2312" w:hAnsi="仿宋_GB2312" w:eastAsia="仿宋_GB2312" w:cs="仿宋_GB2312"/>
                <w:kern w:val="0"/>
                <w:sz w:val="24"/>
                <w:szCs w:val="24"/>
              </w:rPr>
            </w:pPr>
          </w:p>
        </w:tc>
        <w:tc>
          <w:tcPr>
            <w:tcW w:w="709"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c>
          <w:tcPr>
            <w:tcW w:w="853" w:type="dxa"/>
            <w:vAlign w:val="top"/>
          </w:tcPr>
          <w:p>
            <w:pPr>
              <w:widowControl w:val="0"/>
              <w:wordWrap/>
              <w:autoSpaceDE w:val="0"/>
              <w:autoSpaceDN w:val="0"/>
              <w:adjustRightInd w:val="0"/>
              <w:spacing w:line="240" w:lineRule="auto"/>
              <w:ind w:right="-151" w:rightChars="-72"/>
              <w:jc w:val="center"/>
              <w:textAlignment w:val="auto"/>
              <w:outlineLvl w:val="9"/>
              <w:rPr>
                <w:rFonts w:hint="eastAsia" w:ascii="仿宋_GB2312" w:hAnsi="仿宋_GB2312" w:eastAsia="仿宋_GB2312" w:cs="仿宋_GB2312"/>
                <w:kern w:val="0"/>
                <w:sz w:val="24"/>
                <w:szCs w:val="24"/>
              </w:rPr>
            </w:pPr>
          </w:p>
        </w:tc>
        <w:tc>
          <w:tcPr>
            <w:tcW w:w="852"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65"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1426" w:type="dxa"/>
            <w:vAlign w:val="center"/>
          </w:tcPr>
          <w:p>
            <w:pPr>
              <w:widowControl w:val="0"/>
              <w:wordWrap/>
              <w:autoSpaceDE w:val="0"/>
              <w:autoSpaceDN w:val="0"/>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水封回复功能</w:t>
            </w:r>
          </w:p>
        </w:tc>
        <w:tc>
          <w:tcPr>
            <w:tcW w:w="2551" w:type="dxa"/>
            <w:vAlign w:val="center"/>
          </w:tcPr>
          <w:p>
            <w:pPr>
              <w:widowControl w:val="0"/>
              <w:wordWrap/>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6952-2015 6.2.2.5</w:t>
            </w:r>
          </w:p>
        </w:tc>
        <w:tc>
          <w:tcPr>
            <w:tcW w:w="2553" w:type="dxa"/>
            <w:vAlign w:val="center"/>
          </w:tcPr>
          <w:p>
            <w:pPr>
              <w:widowControl w:val="0"/>
              <w:wordWrap/>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6952-2015 8.8.9</w:t>
            </w:r>
          </w:p>
        </w:tc>
        <w:tc>
          <w:tcPr>
            <w:tcW w:w="696" w:type="dxa"/>
            <w:vAlign w:val="top"/>
          </w:tcPr>
          <w:p>
            <w:pPr>
              <w:widowControl w:val="0"/>
              <w:wordWrap/>
              <w:autoSpaceDE w:val="0"/>
              <w:autoSpaceDN w:val="0"/>
              <w:adjustRightInd w:val="0"/>
              <w:spacing w:line="240" w:lineRule="auto"/>
              <w:ind w:right="-151" w:rightChars="-72"/>
              <w:jc w:val="center"/>
              <w:textAlignment w:val="auto"/>
              <w:outlineLvl w:val="9"/>
              <w:rPr>
                <w:rFonts w:hint="eastAsia" w:ascii="仿宋_GB2312" w:hAnsi="仿宋_GB2312" w:eastAsia="仿宋_GB2312" w:cs="仿宋_GB2312"/>
                <w:kern w:val="0"/>
                <w:sz w:val="24"/>
                <w:szCs w:val="24"/>
              </w:rPr>
            </w:pPr>
          </w:p>
        </w:tc>
        <w:tc>
          <w:tcPr>
            <w:tcW w:w="709"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c>
          <w:tcPr>
            <w:tcW w:w="853"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c>
          <w:tcPr>
            <w:tcW w:w="852" w:type="dxa"/>
            <w:vAlign w:val="top"/>
          </w:tcPr>
          <w:p>
            <w:pPr>
              <w:widowControl w:val="0"/>
              <w:wordWrap/>
              <w:autoSpaceDE w:val="0"/>
              <w:autoSpaceDN w:val="0"/>
              <w:adjustRightInd w:val="0"/>
              <w:spacing w:line="240" w:lineRule="auto"/>
              <w:ind w:right="-151" w:rightChars="-72"/>
              <w:jc w:val="center"/>
              <w:textAlignment w:val="auto"/>
              <w:outlineLvl w:val="9"/>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65"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1426" w:type="dxa"/>
            <w:vAlign w:val="center"/>
          </w:tcPr>
          <w:p>
            <w:pPr>
              <w:widowControl w:val="0"/>
              <w:wordWrap/>
              <w:autoSpaceDE w:val="0"/>
              <w:autoSpaceDN w:val="0"/>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污水置换功能</w:t>
            </w:r>
          </w:p>
        </w:tc>
        <w:tc>
          <w:tcPr>
            <w:tcW w:w="2551" w:type="dxa"/>
            <w:vAlign w:val="center"/>
          </w:tcPr>
          <w:p>
            <w:pPr>
              <w:widowControl w:val="0"/>
              <w:wordWrap/>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6952-2015 6.2.2.6</w:t>
            </w:r>
          </w:p>
        </w:tc>
        <w:tc>
          <w:tcPr>
            <w:tcW w:w="2553" w:type="dxa"/>
            <w:vAlign w:val="center"/>
          </w:tcPr>
          <w:p>
            <w:pPr>
              <w:widowControl w:val="0"/>
              <w:wordWrap/>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6952-2015 8.8.10</w:t>
            </w:r>
          </w:p>
        </w:tc>
        <w:tc>
          <w:tcPr>
            <w:tcW w:w="696" w:type="dxa"/>
            <w:vAlign w:val="top"/>
          </w:tcPr>
          <w:p>
            <w:pPr>
              <w:widowControl w:val="0"/>
              <w:wordWrap/>
              <w:autoSpaceDE w:val="0"/>
              <w:autoSpaceDN w:val="0"/>
              <w:adjustRightInd w:val="0"/>
              <w:spacing w:line="240" w:lineRule="auto"/>
              <w:ind w:right="-151" w:rightChars="-72"/>
              <w:jc w:val="center"/>
              <w:textAlignment w:val="auto"/>
              <w:outlineLvl w:val="9"/>
              <w:rPr>
                <w:rFonts w:hint="eastAsia" w:ascii="仿宋_GB2312" w:hAnsi="仿宋_GB2312" w:eastAsia="仿宋_GB2312" w:cs="仿宋_GB2312"/>
                <w:kern w:val="0"/>
                <w:sz w:val="24"/>
                <w:szCs w:val="24"/>
              </w:rPr>
            </w:pPr>
          </w:p>
        </w:tc>
        <w:tc>
          <w:tcPr>
            <w:tcW w:w="709"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c>
          <w:tcPr>
            <w:tcW w:w="853" w:type="dxa"/>
            <w:vAlign w:val="top"/>
          </w:tcPr>
          <w:p>
            <w:pPr>
              <w:widowControl w:val="0"/>
              <w:wordWrap/>
              <w:autoSpaceDE w:val="0"/>
              <w:autoSpaceDN w:val="0"/>
              <w:adjustRightInd w:val="0"/>
              <w:spacing w:line="240" w:lineRule="auto"/>
              <w:ind w:right="-151" w:rightChars="-72"/>
              <w:jc w:val="center"/>
              <w:textAlignment w:val="auto"/>
              <w:outlineLvl w:val="9"/>
              <w:rPr>
                <w:rFonts w:hint="eastAsia" w:ascii="仿宋_GB2312" w:hAnsi="仿宋_GB2312" w:eastAsia="仿宋_GB2312" w:cs="仿宋_GB2312"/>
                <w:kern w:val="0"/>
                <w:sz w:val="24"/>
                <w:szCs w:val="24"/>
              </w:rPr>
            </w:pPr>
          </w:p>
        </w:tc>
        <w:tc>
          <w:tcPr>
            <w:tcW w:w="852"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65"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1426" w:type="dxa"/>
            <w:vAlign w:val="center"/>
          </w:tcPr>
          <w:p>
            <w:pPr>
              <w:widowControl w:val="0"/>
              <w:wordWrap/>
              <w:autoSpaceDE w:val="0"/>
              <w:autoSpaceDN w:val="0"/>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卫生纸试验</w:t>
            </w:r>
          </w:p>
        </w:tc>
        <w:tc>
          <w:tcPr>
            <w:tcW w:w="2551" w:type="dxa"/>
            <w:vAlign w:val="center"/>
          </w:tcPr>
          <w:p>
            <w:pPr>
              <w:widowControl w:val="0"/>
              <w:wordWrap/>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6952-2015 6.2.2.7</w:t>
            </w:r>
          </w:p>
        </w:tc>
        <w:tc>
          <w:tcPr>
            <w:tcW w:w="2553" w:type="dxa"/>
            <w:vAlign w:val="center"/>
          </w:tcPr>
          <w:p>
            <w:pPr>
              <w:widowControl w:val="0"/>
              <w:wordWrap/>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6952-2015 8.8.11</w:t>
            </w:r>
          </w:p>
        </w:tc>
        <w:tc>
          <w:tcPr>
            <w:tcW w:w="696" w:type="dxa"/>
            <w:vAlign w:val="top"/>
          </w:tcPr>
          <w:p>
            <w:pPr>
              <w:widowControl w:val="0"/>
              <w:wordWrap/>
              <w:spacing w:line="240" w:lineRule="auto"/>
              <w:textAlignment w:val="auto"/>
              <w:outlineLvl w:val="9"/>
              <w:rPr>
                <w:rFonts w:hint="eastAsia" w:ascii="仿宋_GB2312" w:hAnsi="仿宋_GB2312" w:eastAsia="仿宋_GB2312" w:cs="仿宋_GB2312"/>
                <w:sz w:val="24"/>
                <w:szCs w:val="24"/>
              </w:rPr>
            </w:pPr>
          </w:p>
        </w:tc>
        <w:tc>
          <w:tcPr>
            <w:tcW w:w="709"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c>
          <w:tcPr>
            <w:tcW w:w="853" w:type="dxa"/>
            <w:vAlign w:val="top"/>
          </w:tcPr>
          <w:p>
            <w:pPr>
              <w:widowControl w:val="0"/>
              <w:wordWrap/>
              <w:spacing w:line="240" w:lineRule="auto"/>
              <w:textAlignment w:val="auto"/>
              <w:outlineLvl w:val="9"/>
              <w:rPr>
                <w:rFonts w:hint="eastAsia" w:ascii="仿宋_GB2312" w:hAnsi="仿宋_GB2312" w:eastAsia="仿宋_GB2312" w:cs="仿宋_GB2312"/>
                <w:sz w:val="24"/>
                <w:szCs w:val="24"/>
              </w:rPr>
            </w:pPr>
          </w:p>
        </w:tc>
        <w:tc>
          <w:tcPr>
            <w:tcW w:w="852"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65"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w:t>
            </w:r>
          </w:p>
        </w:tc>
        <w:tc>
          <w:tcPr>
            <w:tcW w:w="1426" w:type="dxa"/>
            <w:vAlign w:val="center"/>
          </w:tcPr>
          <w:p>
            <w:pPr>
              <w:widowControl w:val="0"/>
              <w:wordWrap/>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坐便器水效等级</w:t>
            </w:r>
          </w:p>
        </w:tc>
        <w:tc>
          <w:tcPr>
            <w:tcW w:w="2551" w:type="dxa"/>
            <w:vAlign w:val="center"/>
          </w:tcPr>
          <w:p>
            <w:pPr>
              <w:widowControl w:val="0"/>
              <w:wordWrap/>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25502-2017 4.2</w:t>
            </w:r>
          </w:p>
        </w:tc>
        <w:tc>
          <w:tcPr>
            <w:tcW w:w="2553" w:type="dxa"/>
            <w:vAlign w:val="center"/>
          </w:tcPr>
          <w:p>
            <w:pPr>
              <w:widowControl w:val="0"/>
              <w:wordWrap/>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6952-2015 8.8.3</w:t>
            </w:r>
          </w:p>
        </w:tc>
        <w:tc>
          <w:tcPr>
            <w:tcW w:w="696"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c>
          <w:tcPr>
            <w:tcW w:w="709" w:type="dxa"/>
            <w:vAlign w:val="top"/>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p>
        </w:tc>
        <w:tc>
          <w:tcPr>
            <w:tcW w:w="853"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p>
        </w:tc>
        <w:tc>
          <w:tcPr>
            <w:tcW w:w="852"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65"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w:t>
            </w:r>
          </w:p>
        </w:tc>
        <w:tc>
          <w:tcPr>
            <w:tcW w:w="1426" w:type="dxa"/>
            <w:vAlign w:val="center"/>
          </w:tcPr>
          <w:p>
            <w:pPr>
              <w:widowControl w:val="0"/>
              <w:wordWrap/>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坐便器水效限定值</w:t>
            </w:r>
          </w:p>
        </w:tc>
        <w:tc>
          <w:tcPr>
            <w:tcW w:w="2551" w:type="dxa"/>
            <w:vAlign w:val="center"/>
          </w:tcPr>
          <w:p>
            <w:pPr>
              <w:widowControl w:val="0"/>
              <w:wordWrap/>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25502-2017 4.3</w:t>
            </w:r>
          </w:p>
        </w:tc>
        <w:tc>
          <w:tcPr>
            <w:tcW w:w="2553" w:type="dxa"/>
            <w:vAlign w:val="center"/>
          </w:tcPr>
          <w:p>
            <w:pPr>
              <w:widowControl w:val="0"/>
              <w:wordWrap/>
              <w:spacing w:line="240" w:lineRule="auto"/>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6952-2015 8.8.3</w:t>
            </w:r>
          </w:p>
        </w:tc>
        <w:tc>
          <w:tcPr>
            <w:tcW w:w="696"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c>
          <w:tcPr>
            <w:tcW w:w="709" w:type="dxa"/>
            <w:vAlign w:val="top"/>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p>
        </w:tc>
        <w:tc>
          <w:tcPr>
            <w:tcW w:w="853"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c>
          <w:tcPr>
            <w:tcW w:w="852" w:type="dxa"/>
            <w:vAlign w:val="center"/>
          </w:tcPr>
          <w:p>
            <w:pPr>
              <w:widowControl w:val="0"/>
              <w:wordWrap/>
              <w:autoSpaceDE w:val="0"/>
              <w:autoSpaceDN w:val="0"/>
              <w:spacing w:line="240" w:lineRule="auto"/>
              <w:jc w:val="center"/>
              <w:textAlignment w:val="auto"/>
              <w:outlineLvl w:val="9"/>
              <w:rPr>
                <w:rFonts w:hint="eastAsia" w:ascii="仿宋_GB2312" w:hAnsi="仿宋_GB2312" w:eastAsia="仿宋_GB2312" w:cs="仿宋_GB2312"/>
                <w:kern w:val="0"/>
                <w:sz w:val="24"/>
                <w:szCs w:val="24"/>
              </w:rPr>
            </w:pPr>
          </w:p>
        </w:tc>
      </w:tr>
    </w:tbl>
    <w:p>
      <w:pPr>
        <w:widowControl w:val="0"/>
        <w:wordWrap/>
        <w:spacing w:line="240" w:lineRule="auto"/>
        <w:textAlignment w:val="auto"/>
        <w:outlineLvl w:val="9"/>
        <w:rPr>
          <w:rFonts w:hint="eastAsia" w:ascii="仿宋_GB2312" w:hAnsi="仿宋_GB2312" w:eastAsia="仿宋_GB2312" w:cs="仿宋_GB2312"/>
          <w:sz w:val="32"/>
          <w:szCs w:val="32"/>
        </w:rPr>
      </w:pPr>
    </w:p>
    <w:p>
      <w:pPr>
        <w:widowControl w:val="0"/>
        <w:wordWrap/>
        <w:snapToGrid w:val="0"/>
        <w:spacing w:line="240" w:lineRule="auto"/>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6.2 检验应注意的问题</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6.2.1 样品检验过程遵循如下原则：</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 当被检样品明示的质量要求优本细则中检验项目依据的标准要求时，应按被检样品明示的质量要求判定；</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b) 当被检样品明示的质量要求劣于或不包含本细则中检验项目依据的强制性标准要求时，应按照强制性标准要求判定；</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c) 当被检样品明示的质量要求劣于或包含本细则中检验项目依据的推荐性标准要求时，应以被检样品明示的质量要求判定，如相应检验结果不符合相关推荐性标准要求时，应在检验报告中予以说明；</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d) 当被检样品明示的质量要求不包含本细则中检验项目依据的推荐性标准要求时，该项目不参与判定，但应在检验报告中作出说明；</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e) 当被检样品未能提供有效的企业标准时，按相关国家或行业标准进行判定；</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 当被检样品标签标识中执行标准信息和产品类别信息不明或有误，影响检测和判定时，可根据相关强制性标准要求，同时结合产品特点等信息判断和选择相关标准进行检验，并应在检验报告中作出相关说明；</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 按照产品质量相关法律法规的规定判定。</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检验中发现因样品失效或者其他原因致使检验无法进行的，检验人员如实记录，并提供相关证明材料，报送组织监督抽查的市场监管部门。</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6.2.2水效等级判定的说明：若被抽产品未粘贴《中国水效标识》标签，按GB 25502-2017规定的3级要求进行检测判定。若被抽产品无用水量标识，按GB/T 6952-2015规定的普通型要求进行判定。</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6.2.3对样品检验前、检验中、检验后的记录，特别是影像记录的要求。</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试验前，应对样品外观、标签进行拍照保存；检验过程应完整准确记录检验数据，并附检验依据，试验过程发现不合格项目，应对不合格部位及不合格状态进行拍照或录像进行记录，以备查验。</w:t>
      </w:r>
    </w:p>
    <w:p>
      <w:pPr>
        <w:widowControl w:val="0"/>
        <w:wordWrap/>
        <w:snapToGrid w:val="0"/>
        <w:spacing w:line="240" w:lineRule="auto"/>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6.3 检验流程</w:t>
      </w:r>
    </w:p>
    <w:p>
      <w:pPr>
        <w:widowControl w:val="0"/>
        <w:wordWrap/>
        <w:spacing w:line="240" w:lineRule="auto"/>
        <w:ind w:firstLine="42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水封深度——水封表面尺寸——便器用水量、坐便器水效等级、坐便器水效限定值——水封回复功能——洗净功能——排放功能——存水弯最小通径——卫生纸试验——污水置换功能——</w:t>
      </w:r>
      <w:r>
        <w:rPr>
          <w:rFonts w:hint="eastAsia" w:ascii="仿宋_GB2312" w:hAnsi="仿宋_GB2312" w:eastAsia="仿宋_GB2312" w:cs="仿宋_GB2312"/>
          <w:kern w:val="0"/>
          <w:sz w:val="32"/>
          <w:szCs w:val="32"/>
        </w:rPr>
        <w:t>排水</w:t>
      </w:r>
      <w:r>
        <w:rPr>
          <w:rFonts w:hint="eastAsia" w:ascii="仿宋_GB2312" w:hAnsi="仿宋_GB2312" w:eastAsia="仿宋_GB2312" w:cs="仿宋_GB2312"/>
          <w:sz w:val="32"/>
          <w:szCs w:val="32"/>
        </w:rPr>
        <w:t>管道输送特性。</w:t>
      </w:r>
    </w:p>
    <w:p>
      <w:pPr>
        <w:widowControl w:val="0"/>
        <w:wordWrap/>
        <w:snapToGrid w:val="0"/>
        <w:spacing w:line="240" w:lineRule="auto"/>
        <w:textAlignment w:val="auto"/>
        <w:outlineLvl w:val="9"/>
        <w:rPr>
          <w:rFonts w:hint="eastAsia" w:ascii="仿宋_GB2312" w:hAnsi="仿宋_GB2312" w:eastAsia="仿宋_GB2312" w:cs="仿宋_GB2312"/>
          <w:color w:val="000000"/>
          <w:sz w:val="32"/>
          <w:szCs w:val="32"/>
        </w:rPr>
      </w:pPr>
    </w:p>
    <w:p>
      <w:pPr>
        <w:widowControl w:val="0"/>
        <w:wordWrap/>
        <w:spacing w:line="240" w:lineRule="auto"/>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 判定原则</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本细则未明确的监督抽查抽样检验相关技术规范，均按照《产品质量监督抽查管理暂行办法》（国家市场监督管理总局令第18号）、《产品质量监督抽查抽样检验技术服务规范》（T/GDAQI 020-2020）规定执行。</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如抽到的产品未标注有效执行标准、无法获得有效的标准文本、或采用的标准文本无本细则规定的检测项目，则按GB 25502-2017/</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color w:val="000000"/>
          <w:sz w:val="32"/>
          <w:szCs w:val="32"/>
        </w:rPr>
        <w:t>GB/T 6952-2015进行检测，其中GB/T 6952-2015提供实测值。</w:t>
      </w:r>
    </w:p>
    <w:p>
      <w:pPr>
        <w:widowControl w:val="0"/>
        <w:wordWrap/>
        <w:spacing w:line="240" w:lineRule="auto"/>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 异议处理</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被抽样生产者对检验结论有异议的，应提出书面复检申请并阐明理由，向潮州市潮安区市场监督管理局提出，由潮州市潮安区市场监督管理局依法依规处理。</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配合监管部门对判定不合格产品进行异议处理时，按以下方式进行：</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8.1核查不合格项目相关证据，能够以记录（纸质记录或电子记录或影像记录）或与不合格项目相关联的其它质量数据等检验证据证明。</w:t>
      </w:r>
    </w:p>
    <w:p>
      <w:pPr>
        <w:widowControl w:val="0"/>
        <w:wordWrap/>
        <w:snapToGrid w:val="0"/>
        <w:spacing w:line="240" w:lineRule="auto"/>
        <w:ind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8.2对需要复检并具备检验条件的，处理企业异议的市场监督管理部门或者指定检验机构应当按原抽查方案对备用样品组织复检，并出具检验报告。复检结论为最终结论。</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仿宋">
    <w:altName w:val="仿宋_GB2312"/>
    <w:panose1 w:val="02010609060101010101"/>
    <w:charset w:val="86"/>
    <w:family w:val="auto"/>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Sym    ew Roman">
    <w:altName w:val="Times New Roman"/>
    <w:panose1 w:val="00000000000000000000"/>
    <w:charset w:val="00"/>
    <w:family w:val="auto"/>
    <w:pitch w:val="default"/>
    <w:sig w:usb0="00000003" w:usb1="00000000" w:usb2="00000000" w:usb3="00000000" w:csb0="00000001" w:csb1="00000000"/>
  </w:font>
  <w:font w:name="-H">
    <w:altName w:val="微软雅黑"/>
    <w:panose1 w:val="00000000000000000000"/>
    <w:charset w:val="2D"/>
    <w:family w:val="auto"/>
    <w:pitch w:val="default"/>
    <w:sig w:usb0="00000000" w:usb1="00000000" w:usb2="00000000" w:usb3="00000000" w:csb0="00040001" w:csb1="00000000"/>
  </w:font>
  <w:font w:name="Symew Roman">
    <w:altName w:val="Symbol"/>
    <w:panose1 w:val="00000000000000000000"/>
    <w:charset w:val="02"/>
    <w:family w:val="auto"/>
    <w:pitch w:val="default"/>
    <w:sig w:usb0="00000000" w:usb1="00000000" w:usb2="00000000" w:usb3="00000000" w:csb0="00040001" w:csb1="00000000"/>
  </w:font>
  <w:font w:name="微软雅黑">
    <w:panose1 w:val="020B0503020204020204"/>
    <w:charset w:val="86"/>
    <w:family w:val="auto"/>
    <w:pitch w:val="default"/>
    <w:sig w:usb0="80000287" w:usb1="2A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6B31CA"/>
    <w:rsid w:val="000D2C63"/>
    <w:rsid w:val="001974B2"/>
    <w:rsid w:val="00236E3A"/>
    <w:rsid w:val="0030717B"/>
    <w:rsid w:val="00391411"/>
    <w:rsid w:val="003935F2"/>
    <w:rsid w:val="00580D76"/>
    <w:rsid w:val="006B31CA"/>
    <w:rsid w:val="007540DC"/>
    <w:rsid w:val="00766794"/>
    <w:rsid w:val="00963E76"/>
    <w:rsid w:val="00AA0DD4"/>
    <w:rsid w:val="00B962FE"/>
    <w:rsid w:val="00C3439A"/>
    <w:rsid w:val="00C86619"/>
    <w:rsid w:val="00D40084"/>
    <w:rsid w:val="00DB11A7"/>
    <w:rsid w:val="00E1798A"/>
    <w:rsid w:val="00F04C43"/>
    <w:rsid w:val="00F9137B"/>
    <w:rsid w:val="24E42A6F"/>
    <w:rsid w:val="30534DD6"/>
    <w:rsid w:val="768B4B62"/>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2">
    <w:name w:val="Plain Text"/>
    <w:basedOn w:val="1"/>
    <w:link w:val="9"/>
    <w:uiPriority w:val="0"/>
    <w:rPr>
      <w:rFonts w:ascii="宋体" w:hAnsi="Courier New" w:cs="Courier New"/>
      <w:szCs w:val="21"/>
    </w:rPr>
  </w:style>
  <w:style w:type="paragraph" w:styleId="3">
    <w:name w:val="footer"/>
    <w:basedOn w:val="1"/>
    <w:link w:val="8"/>
    <w:unhideWhenUsed/>
    <w:uiPriority w:val="99"/>
    <w:pPr>
      <w:tabs>
        <w:tab w:val="center" w:pos="4153"/>
        <w:tab w:val="right" w:pos="8306"/>
      </w:tabs>
      <w:snapToGrid w:val="0"/>
      <w:jc w:val="left"/>
    </w:pPr>
    <w:rPr>
      <w:rFonts w:ascii="Calibri" w:hAnsi="Calibri" w:eastAsia="宋体" w:cs="黑体"/>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Calibri" w:hAnsi="Calibri" w:eastAsia="宋体" w:cs="黑体"/>
      <w:sz w:val="18"/>
      <w:szCs w:val="18"/>
    </w:rPr>
  </w:style>
  <w:style w:type="character" w:customStyle="1" w:styleId="7">
    <w:name w:val="页眉 Char"/>
    <w:basedOn w:val="5"/>
    <w:link w:val="4"/>
    <w:semiHidden/>
    <w:uiPriority w:val="99"/>
    <w:rPr>
      <w:sz w:val="18"/>
      <w:szCs w:val="18"/>
    </w:rPr>
  </w:style>
  <w:style w:type="character" w:customStyle="1" w:styleId="8">
    <w:name w:val="页脚 Char"/>
    <w:basedOn w:val="5"/>
    <w:link w:val="3"/>
    <w:semiHidden/>
    <w:uiPriority w:val="99"/>
    <w:rPr>
      <w:sz w:val="18"/>
      <w:szCs w:val="18"/>
    </w:rPr>
  </w:style>
  <w:style w:type="character" w:customStyle="1" w:styleId="9">
    <w:name w:val="纯文本 Char"/>
    <w:basedOn w:val="5"/>
    <w:link w:val="2"/>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625</Words>
  <Characters>3565</Characters>
  <Lines>29</Lines>
  <Paragraphs>8</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2020-05-18T09:24:00Z</dcterms:created>
  <dc:creator>Administrator</dc:creator>
  <cp:lastModifiedBy>蔡林生</cp:lastModifiedBy>
  <dcterms:modified xsi:type="dcterms:W3CDTF">2020-06-03T09:22:42Z</dcterms:modified>
  <dc:title>2020年潮州市潮安区卫生陶瓷（坐便器）产品质量监督抽查       实施细则</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