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autoSpaceDN/>
        <w:spacing w:line="580" w:lineRule="exact"/>
        <w:jc w:val="both"/>
        <w:rPr>
          <w:rFonts w:ascii="Malgun Gothic"/>
          <w:sz w:val="21"/>
        </w:rPr>
      </w:pPr>
    </w:p>
    <w:p>
      <w:pPr>
        <w:kinsoku w:val="0"/>
        <w:overflowPunct/>
        <w:autoSpaceDN/>
        <w:spacing w:line="580" w:lineRule="exact"/>
        <w:jc w:val="both"/>
        <w:rPr>
          <w:rFonts w:ascii="Malgun Gothic"/>
          <w:sz w:val="21"/>
        </w:rPr>
      </w:pPr>
    </w:p>
    <w:p>
      <w:pPr>
        <w:kinsoku w:val="0"/>
        <w:overflowPunct/>
        <w:autoSpaceDN/>
        <w:spacing w:line="580" w:lineRule="exact"/>
        <w:jc w:val="both"/>
        <w:rPr>
          <w:rFonts w:ascii="Malgun Gothic"/>
          <w:sz w:val="21"/>
        </w:rPr>
      </w:pPr>
    </w:p>
    <w:p>
      <w:pPr>
        <w:kinsoku w:val="0"/>
        <w:overflowPunct/>
        <w:autoSpaceDN/>
        <w:spacing w:line="580" w:lineRule="exact"/>
        <w:jc w:val="both"/>
        <w:rPr>
          <w:rFonts w:ascii="Malgun Gothic"/>
          <w:sz w:val="21"/>
        </w:rPr>
      </w:pPr>
    </w:p>
    <w:p>
      <w:pPr>
        <w:kinsoku w:val="0"/>
        <w:overflowPunct/>
        <w:autoSpaceDN/>
        <w:spacing w:line="580" w:lineRule="exact"/>
        <w:jc w:val="both"/>
        <w:rPr>
          <w:rFonts w:ascii="Malgun Gothic"/>
          <w:sz w:val="21"/>
        </w:rPr>
      </w:pPr>
    </w:p>
    <w:p>
      <w:pPr>
        <w:kinsoku w:val="0"/>
        <w:overflowPunct/>
        <w:autoSpaceDN/>
        <w:spacing w:line="580" w:lineRule="exact"/>
        <w:jc w:val="both"/>
        <w:rPr>
          <w:rFonts w:ascii="Malgun Gothic"/>
          <w:sz w:val="21"/>
        </w:rPr>
      </w:pPr>
    </w:p>
    <w:p>
      <w:pPr>
        <w:kinsoku w:val="0"/>
        <w:overflowPunct/>
        <w:autoSpaceDN/>
        <w:spacing w:line="580" w:lineRule="exact"/>
        <w:jc w:val="both"/>
        <w:rPr>
          <w:rFonts w:ascii="Malgun Gothic"/>
          <w:sz w:val="21"/>
        </w:rPr>
      </w:pPr>
    </w:p>
    <w:p>
      <w:pPr>
        <w:kinsoku w:val="0"/>
        <w:overflowPunct/>
        <w:autoSpaceDN/>
        <w:spacing w:before="0" w:line="580" w:lineRule="exact"/>
        <w:jc w:val="center"/>
        <w:rPr>
          <w:rFonts w:hint="eastAsia" w:ascii="方正小标宋简体" w:hAnsi="方正小标宋简体" w:eastAsia="方正小标宋简体" w:cs="方正小标宋简体"/>
          <w:spacing w:val="23"/>
          <w:sz w:val="52"/>
          <w:szCs w:val="52"/>
          <w:lang w:val="en-US" w:eastAsia="zh-CN"/>
        </w:rPr>
      </w:pPr>
      <w:r>
        <w:rPr>
          <w:rFonts w:hint="eastAsia" w:ascii="方正小标宋简体" w:hAnsi="方正小标宋简体" w:eastAsia="方正小标宋简体" w:cs="方正小标宋简体"/>
          <w:spacing w:val="23"/>
          <w:sz w:val="52"/>
          <w:szCs w:val="52"/>
        </w:rPr>
        <w:t>潮州市</w:t>
      </w:r>
      <w:r>
        <w:rPr>
          <w:rFonts w:hint="eastAsia" w:ascii="方正小标宋简体" w:hAnsi="方正小标宋简体" w:eastAsia="方正小标宋简体" w:cs="方正小标宋简体"/>
          <w:spacing w:val="23"/>
          <w:sz w:val="52"/>
          <w:szCs w:val="52"/>
          <w:lang w:val="en-US" w:eastAsia="zh-CN"/>
        </w:rPr>
        <w:t>潮安区</w:t>
      </w:r>
    </w:p>
    <w:p>
      <w:pPr>
        <w:kinsoku w:val="0"/>
        <w:overflowPunct/>
        <w:autoSpaceDN/>
        <w:spacing w:before="0" w:line="400" w:lineRule="exact"/>
        <w:jc w:val="center"/>
        <w:rPr>
          <w:rFonts w:hint="eastAsia" w:ascii="方正小标宋简体" w:hAnsi="方正小标宋简体" w:eastAsia="方正小标宋简体" w:cs="方正小标宋简体"/>
          <w:spacing w:val="23"/>
          <w:sz w:val="13"/>
          <w:szCs w:val="13"/>
          <w:lang w:val="en-US" w:eastAsia="zh-CN"/>
        </w:rPr>
      </w:pPr>
    </w:p>
    <w:p>
      <w:pPr>
        <w:kinsoku w:val="0"/>
        <w:overflowPunct/>
        <w:autoSpaceDN/>
        <w:spacing w:before="0" w:line="580" w:lineRule="exact"/>
        <w:jc w:val="center"/>
        <w:rPr>
          <w:rFonts w:hint="eastAsia" w:ascii="方正小标宋简体" w:hAnsi="方正小标宋简体" w:eastAsia="方正小标宋简体" w:cs="方正小标宋简体"/>
          <w:spacing w:val="23"/>
          <w:sz w:val="52"/>
          <w:szCs w:val="52"/>
        </w:rPr>
      </w:pPr>
      <w:r>
        <w:rPr>
          <w:rFonts w:hint="eastAsia" w:ascii="方正小标宋简体" w:hAnsi="方正小标宋简体" w:eastAsia="方正小标宋简体" w:cs="方正小标宋简体"/>
          <w:spacing w:val="23"/>
          <w:sz w:val="52"/>
          <w:szCs w:val="52"/>
        </w:rPr>
        <w:t>应急管理</w:t>
      </w:r>
      <w:r>
        <w:rPr>
          <w:rFonts w:hint="eastAsia" w:ascii="方正小标宋简体" w:hAnsi="方正小标宋简体" w:eastAsia="方正小标宋简体" w:cs="方正小标宋简体"/>
          <w:spacing w:val="23"/>
          <w:sz w:val="52"/>
          <w:szCs w:val="52"/>
          <w:lang w:eastAsia="zh-CN"/>
        </w:rPr>
        <w:t>“</w:t>
      </w:r>
      <w:r>
        <w:rPr>
          <w:rFonts w:hint="eastAsia" w:ascii="方正小标宋简体" w:hAnsi="方正小标宋简体" w:eastAsia="方正小标宋简体" w:cs="方正小标宋简体"/>
          <w:spacing w:val="23"/>
          <w:sz w:val="52"/>
          <w:szCs w:val="52"/>
        </w:rPr>
        <w:t>十四五</w:t>
      </w:r>
      <w:r>
        <w:rPr>
          <w:rFonts w:hint="eastAsia" w:ascii="方正小标宋简体" w:hAnsi="方正小标宋简体" w:eastAsia="方正小标宋简体" w:cs="方正小标宋简体"/>
          <w:spacing w:val="23"/>
          <w:sz w:val="52"/>
          <w:szCs w:val="52"/>
          <w:lang w:eastAsia="zh-CN"/>
        </w:rPr>
        <w:t>”</w:t>
      </w:r>
      <w:r>
        <w:rPr>
          <w:rFonts w:hint="eastAsia" w:ascii="方正小标宋简体" w:hAnsi="方正小标宋简体" w:eastAsia="方正小标宋简体" w:cs="方正小标宋简体"/>
          <w:spacing w:val="23"/>
          <w:sz w:val="52"/>
          <w:szCs w:val="52"/>
        </w:rPr>
        <w:t>规划</w:t>
      </w:r>
    </w:p>
    <w:p>
      <w:pPr>
        <w:kinsoku w:val="0"/>
        <w:overflowPunct/>
        <w:autoSpaceDN/>
        <w:spacing w:before="0" w:line="580" w:lineRule="exact"/>
        <w:jc w:val="both"/>
        <w:rPr>
          <w:rFonts w:ascii="Malgun Gothic" w:hAnsi="Malgun Gothic" w:eastAsia="Malgun Gothic" w:cs="Malgun Gothic"/>
          <w:spacing w:val="23"/>
          <w:sz w:val="48"/>
          <w:szCs w:val="48"/>
        </w:rPr>
      </w:pPr>
    </w:p>
    <w:p>
      <w:pPr>
        <w:kinsoku w:val="0"/>
        <w:overflowPunct/>
        <w:autoSpaceDN/>
        <w:spacing w:before="0" w:line="580" w:lineRule="exact"/>
        <w:jc w:val="center"/>
        <w:rPr>
          <w:rFonts w:hint="eastAsia" w:ascii="楷体" w:hAnsi="楷体" w:eastAsia="楷体" w:cs="楷体"/>
          <w:spacing w:val="23"/>
          <w:sz w:val="40"/>
          <w:szCs w:val="40"/>
          <w:lang w:eastAsia="zh-CN"/>
        </w:rPr>
        <w:sectPr>
          <w:pgSz w:w="11906" w:h="16839"/>
          <w:pgMar w:top="1431" w:right="1785" w:bottom="0" w:left="1785" w:header="0" w:footer="0" w:gutter="0"/>
          <w:pgNumType w:fmt="decimal"/>
          <w:cols w:space="720" w:num="1"/>
        </w:sectPr>
      </w:pPr>
      <w:r>
        <w:rPr>
          <w:rFonts w:hint="eastAsia" w:ascii="楷体" w:hAnsi="楷体" w:eastAsia="楷体" w:cs="楷体"/>
          <w:spacing w:val="23"/>
          <w:sz w:val="40"/>
          <w:szCs w:val="40"/>
          <w:lang w:eastAsia="zh-CN"/>
        </w:rPr>
        <w:t>（</w:t>
      </w:r>
      <w:r>
        <w:rPr>
          <w:rFonts w:hint="eastAsia" w:ascii="楷体" w:hAnsi="楷体" w:eastAsia="楷体" w:cs="楷体"/>
          <w:spacing w:val="23"/>
          <w:sz w:val="40"/>
          <w:szCs w:val="40"/>
          <w:lang w:val="en-US" w:eastAsia="zh-CN"/>
        </w:rPr>
        <w:t>征求意见稿</w:t>
      </w:r>
      <w:r>
        <w:rPr>
          <w:rFonts w:hint="eastAsia" w:ascii="楷体" w:hAnsi="楷体" w:eastAsia="楷体" w:cs="楷体"/>
          <w:spacing w:val="23"/>
          <w:sz w:val="40"/>
          <w:szCs w:val="40"/>
          <w:lang w:eastAsia="zh-CN"/>
        </w:rPr>
        <w:t>）</w:t>
      </w:r>
    </w:p>
    <w:p>
      <w:pPr>
        <w:kinsoku w:val="0"/>
        <w:overflowPunct/>
        <w:autoSpaceDN/>
        <w:spacing w:before="0" w:line="580" w:lineRule="exact"/>
        <w:ind w:firstLine="3930"/>
        <w:jc w:val="both"/>
        <w:rPr>
          <w:rFonts w:ascii="黑体" w:hAnsi="黑体" w:eastAsia="黑体" w:cs="黑体"/>
          <w:sz w:val="44"/>
          <w:szCs w:val="44"/>
        </w:rPr>
      </w:pPr>
      <w:r>
        <w:rPr>
          <w:rFonts w:ascii="黑体" w:hAnsi="黑体" w:eastAsia="黑体" w:cs="黑体"/>
          <w:spacing w:val="-37"/>
          <w:sz w:val="44"/>
          <w:szCs w:val="44"/>
        </w:rPr>
        <w:t>目</w:t>
      </w:r>
      <w:r>
        <w:rPr>
          <w:rFonts w:ascii="黑体" w:hAnsi="黑体" w:eastAsia="黑体" w:cs="黑体"/>
          <w:spacing w:val="22"/>
          <w:sz w:val="44"/>
          <w:szCs w:val="44"/>
        </w:rPr>
        <w:t xml:space="preserve"> </w:t>
      </w:r>
      <w:r>
        <w:rPr>
          <w:rFonts w:ascii="黑体" w:hAnsi="黑体" w:eastAsia="黑体" w:cs="黑体"/>
          <w:spacing w:val="-37"/>
          <w:sz w:val="44"/>
          <w:szCs w:val="44"/>
        </w:rPr>
        <w:t>录</w:t>
      </w:r>
    </w:p>
    <w:sdt>
      <w:sdtPr>
        <w:rPr>
          <w:rFonts w:ascii="Malgun Gothic" w:hAnsi="Malgun Gothic" w:eastAsia="Malgun Gothic" w:cs="Malgun Gothic"/>
          <w:sz w:val="21"/>
          <w:szCs w:val="21"/>
        </w:rPr>
        <w:id w:val="7"/>
        <w:docPartObj>
          <w:docPartGallery w:val="Table of Contents"/>
          <w:docPartUnique/>
        </w:docPartObj>
      </w:sdtPr>
      <w:sdtEndPr>
        <w:rPr>
          <w:rFonts w:ascii="Malgun Gothic" w:hAnsi="Malgun Gothic" w:eastAsia="Malgun Gothic" w:cs="Malgun Gothic"/>
          <w:sz w:val="21"/>
          <w:szCs w:val="21"/>
          <w:highlight w:val="none"/>
        </w:rPr>
      </w:sdtEndPr>
      <w:sdtContent>
        <w:p>
          <w:pPr>
            <w:kinsoku w:val="0"/>
            <w:overflowPunct/>
            <w:autoSpaceDN/>
            <w:spacing w:line="580" w:lineRule="exact"/>
            <w:jc w:val="both"/>
            <w:rPr>
              <w:rFonts w:ascii="Malgun Gothic"/>
              <w:sz w:val="21"/>
              <w:highlight w:val="none"/>
            </w:rPr>
          </w:pPr>
        </w:p>
        <w:p>
          <w:pPr>
            <w:kinsoku w:val="0"/>
            <w:overflowPunct/>
            <w:autoSpaceDN/>
            <w:spacing w:before="0" w:line="580" w:lineRule="exact"/>
            <w:jc w:val="both"/>
            <w:rPr>
              <w:rFonts w:ascii="楷体" w:hAnsi="楷体" w:eastAsia="楷体" w:cs="楷体"/>
              <w:sz w:val="32"/>
              <w:szCs w:val="32"/>
              <w:highlight w:val="none"/>
            </w:rPr>
          </w:pPr>
          <w:r>
            <w:rPr>
              <w:highlight w:val="none"/>
            </w:rPr>
            <w:fldChar w:fldCharType="begin"/>
          </w:r>
          <w:r>
            <w:rPr>
              <w:highlight w:val="none"/>
            </w:rPr>
            <w:instrText xml:space="preserve"> HYPERLINK \l "_bookmark1" </w:instrText>
          </w:r>
          <w:r>
            <w:rPr>
              <w:highlight w:val="none"/>
            </w:rPr>
            <w:fldChar w:fldCharType="separate"/>
          </w:r>
          <w:r>
            <w:rPr>
              <w:rFonts w:ascii="黑体" w:hAnsi="黑体" w:eastAsia="黑体" w:cs="黑体"/>
              <w:spacing w:val="-2"/>
              <w:position w:val="4"/>
              <w:sz w:val="32"/>
              <w:szCs w:val="32"/>
              <w:highlight w:val="none"/>
            </w:rPr>
            <w:t>第一章</w:t>
          </w:r>
          <w:r>
            <w:rPr>
              <w:rFonts w:ascii="黑体" w:hAnsi="黑体" w:eastAsia="黑体" w:cs="黑体"/>
              <w:spacing w:val="70"/>
              <w:position w:val="4"/>
              <w:sz w:val="32"/>
              <w:szCs w:val="32"/>
              <w:highlight w:val="none"/>
            </w:rPr>
            <w:t xml:space="preserve"> </w:t>
          </w:r>
          <w:r>
            <w:rPr>
              <w:rFonts w:ascii="黑体" w:hAnsi="黑体" w:eastAsia="黑体" w:cs="黑体"/>
              <w:spacing w:val="-2"/>
              <w:position w:val="4"/>
              <w:sz w:val="32"/>
              <w:szCs w:val="32"/>
              <w:highlight w:val="none"/>
            </w:rPr>
            <w:t>现状与形势</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8"/>
              <w:position w:val="4"/>
              <w:sz w:val="32"/>
              <w:szCs w:val="32"/>
              <w:highlight w:val="none"/>
            </w:rPr>
            <w:t xml:space="preserve"> </w:t>
          </w:r>
          <w:r>
            <w:rPr>
              <w:rFonts w:ascii="楷体" w:hAnsi="楷体" w:eastAsia="楷体" w:cs="楷体"/>
              <w:spacing w:val="-2"/>
              <w:position w:val="4"/>
              <w:sz w:val="32"/>
              <w:szCs w:val="32"/>
              <w:highlight w:val="none"/>
            </w:rPr>
            <w:t>1</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 </w:instrText>
          </w:r>
          <w:r>
            <w:rPr>
              <w:highlight w:val="none"/>
            </w:rPr>
            <w:fldChar w:fldCharType="separate"/>
          </w:r>
          <w:r>
            <w:rPr>
              <w:rFonts w:ascii="楷体" w:hAnsi="楷体" w:eastAsia="楷体" w:cs="楷体"/>
              <w:spacing w:val="-2"/>
              <w:position w:val="4"/>
              <w:sz w:val="32"/>
              <w:szCs w:val="32"/>
              <w:highlight w:val="none"/>
            </w:rPr>
            <w:t>第一节</w:t>
          </w:r>
          <w:r>
            <w:rPr>
              <w:rFonts w:ascii="楷体" w:hAnsi="楷体" w:eastAsia="楷体" w:cs="楷体"/>
              <w:spacing w:val="57"/>
              <w:position w:val="4"/>
              <w:sz w:val="32"/>
              <w:szCs w:val="32"/>
              <w:highlight w:val="none"/>
            </w:rPr>
            <w:t xml:space="preserve"> </w:t>
          </w:r>
          <w:r>
            <w:rPr>
              <w:rFonts w:ascii="楷体" w:hAnsi="楷体" w:eastAsia="楷体" w:cs="楷体"/>
              <w:spacing w:val="-2"/>
              <w:position w:val="4"/>
              <w:sz w:val="32"/>
              <w:szCs w:val="32"/>
              <w:highlight w:val="none"/>
            </w:rPr>
            <w:t>改革进展</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8"/>
              <w:position w:val="4"/>
              <w:sz w:val="32"/>
              <w:szCs w:val="32"/>
              <w:highlight w:val="none"/>
            </w:rPr>
            <w:t xml:space="preserve"> </w:t>
          </w:r>
          <w:r>
            <w:rPr>
              <w:rFonts w:ascii="楷体" w:hAnsi="楷体" w:eastAsia="楷体" w:cs="楷体"/>
              <w:spacing w:val="-2"/>
              <w:position w:val="4"/>
              <w:sz w:val="32"/>
              <w:szCs w:val="32"/>
              <w:highlight w:val="none"/>
            </w:rPr>
            <w:t>1</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 </w:instrText>
          </w:r>
          <w:r>
            <w:rPr>
              <w:highlight w:val="none"/>
            </w:rPr>
            <w:fldChar w:fldCharType="separate"/>
          </w:r>
          <w:r>
            <w:rPr>
              <w:rFonts w:ascii="楷体" w:hAnsi="楷体" w:eastAsia="楷体" w:cs="楷体"/>
              <w:spacing w:val="-2"/>
              <w:position w:val="4"/>
              <w:sz w:val="32"/>
              <w:szCs w:val="32"/>
              <w:highlight w:val="none"/>
            </w:rPr>
            <w:t>第二节</w:t>
          </w:r>
          <w:r>
            <w:rPr>
              <w:rFonts w:ascii="楷体" w:hAnsi="楷体" w:eastAsia="楷体" w:cs="楷体"/>
              <w:spacing w:val="57"/>
              <w:position w:val="4"/>
              <w:sz w:val="32"/>
              <w:szCs w:val="32"/>
              <w:highlight w:val="none"/>
            </w:rPr>
            <w:t xml:space="preserve"> </w:t>
          </w:r>
          <w:r>
            <w:rPr>
              <w:rFonts w:ascii="楷体" w:hAnsi="楷体" w:eastAsia="楷体" w:cs="楷体"/>
              <w:spacing w:val="-2"/>
              <w:position w:val="4"/>
              <w:sz w:val="32"/>
              <w:szCs w:val="32"/>
              <w:highlight w:val="none"/>
            </w:rPr>
            <w:t>问题挑战</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2"/>
              <w:w w:val="101"/>
              <w:position w:val="4"/>
              <w:sz w:val="32"/>
              <w:szCs w:val="32"/>
              <w:highlight w:val="none"/>
            </w:rPr>
            <w:t xml:space="preserve"> </w:t>
          </w:r>
          <w:r>
            <w:rPr>
              <w:rFonts w:ascii="楷体" w:hAnsi="楷体" w:eastAsia="楷体" w:cs="楷体"/>
              <w:spacing w:val="-2"/>
              <w:position w:val="4"/>
              <w:sz w:val="32"/>
              <w:szCs w:val="32"/>
              <w:highlight w:val="none"/>
            </w:rPr>
            <w:t>8</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"_bookmark4" </w:instrText>
          </w:r>
          <w:r>
            <w:rPr>
              <w:highlight w:val="none"/>
            </w:rPr>
            <w:fldChar w:fldCharType="separate"/>
          </w:r>
          <w:r>
            <w:rPr>
              <w:rFonts w:ascii="楷体" w:hAnsi="楷体" w:eastAsia="楷体" w:cs="楷体"/>
              <w:spacing w:val="-2"/>
              <w:position w:val="4"/>
              <w:sz w:val="32"/>
              <w:szCs w:val="32"/>
              <w:highlight w:val="none"/>
            </w:rPr>
            <w:t>第三节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发展机遇</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5"/>
              <w:position w:val="4"/>
              <w:sz w:val="32"/>
              <w:szCs w:val="32"/>
              <w:highlight w:val="none"/>
            </w:rPr>
            <w:t xml:space="preserve"> </w:t>
          </w:r>
          <w:r>
            <w:rPr>
              <w:rFonts w:ascii="楷体" w:hAnsi="楷体" w:eastAsia="楷体" w:cs="楷体"/>
              <w:spacing w:val="-2"/>
              <w:position w:val="4"/>
              <w:sz w:val="32"/>
              <w:szCs w:val="32"/>
              <w:highlight w:val="none"/>
            </w:rPr>
            <w:t>10</w:t>
          </w:r>
          <w:r>
            <w:rPr>
              <w:rFonts w:ascii="楷体" w:hAnsi="楷体" w:eastAsia="楷体" w:cs="楷体"/>
              <w:spacing w:val="-2"/>
              <w:position w:val="4"/>
              <w:sz w:val="32"/>
              <w:szCs w:val="32"/>
              <w:highlight w:val="none"/>
            </w:rPr>
            <w:fldChar w:fldCharType="end"/>
          </w:r>
        </w:p>
        <w:p>
          <w:pPr>
            <w:kinsoku w:val="0"/>
            <w:overflowPunct/>
            <w:autoSpaceDN/>
            <w:spacing w:line="580" w:lineRule="exact"/>
            <w:jc w:val="both"/>
            <w:rPr>
              <w:rFonts w:ascii="楷体" w:hAnsi="楷体" w:eastAsia="楷体" w:cs="楷体"/>
              <w:sz w:val="32"/>
              <w:szCs w:val="32"/>
              <w:highlight w:val="none"/>
            </w:rPr>
          </w:pPr>
          <w:r>
            <w:rPr>
              <w:highlight w:val="none"/>
            </w:rPr>
            <w:fldChar w:fldCharType="begin"/>
          </w:r>
          <w:r>
            <w:rPr>
              <w:highlight w:val="none"/>
            </w:rPr>
            <w:instrText xml:space="preserve"> HYPERLINK \l "_bookmark5" </w:instrText>
          </w:r>
          <w:r>
            <w:rPr>
              <w:highlight w:val="none"/>
            </w:rPr>
            <w:fldChar w:fldCharType="separate"/>
          </w:r>
          <w:r>
            <w:rPr>
              <w:rFonts w:ascii="黑体" w:hAnsi="黑体" w:eastAsia="黑体" w:cs="黑体"/>
              <w:spacing w:val="-2"/>
              <w:position w:val="4"/>
              <w:sz w:val="32"/>
              <w:szCs w:val="32"/>
              <w:highlight w:val="none"/>
            </w:rPr>
            <w:t>第二章</w:t>
          </w:r>
          <w:r>
            <w:rPr>
              <w:rFonts w:ascii="黑体" w:hAnsi="黑体" w:eastAsia="黑体" w:cs="黑体"/>
              <w:spacing w:val="41"/>
              <w:position w:val="4"/>
              <w:sz w:val="32"/>
              <w:szCs w:val="32"/>
              <w:highlight w:val="none"/>
            </w:rPr>
            <w:t xml:space="preserve"> </w:t>
          </w:r>
          <w:r>
            <w:rPr>
              <w:rFonts w:ascii="黑体" w:hAnsi="黑体" w:eastAsia="黑体" w:cs="黑体"/>
              <w:spacing w:val="-2"/>
              <w:position w:val="4"/>
              <w:sz w:val="32"/>
              <w:szCs w:val="32"/>
              <w:highlight w:val="none"/>
            </w:rPr>
            <w:t>总体要求</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8"/>
              <w:position w:val="4"/>
              <w:sz w:val="32"/>
              <w:szCs w:val="32"/>
              <w:highlight w:val="none"/>
            </w:rPr>
            <w:t xml:space="preserve"> </w:t>
          </w:r>
          <w:r>
            <w:rPr>
              <w:rFonts w:ascii="楷体" w:hAnsi="楷体" w:eastAsia="楷体" w:cs="楷体"/>
              <w:spacing w:val="-2"/>
              <w:position w:val="4"/>
              <w:sz w:val="32"/>
              <w:szCs w:val="32"/>
              <w:highlight w:val="none"/>
            </w:rPr>
            <w:t>13</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"_bookmark6" </w:instrText>
          </w:r>
          <w:r>
            <w:rPr>
              <w:highlight w:val="none"/>
            </w:rPr>
            <w:fldChar w:fldCharType="separate"/>
          </w:r>
          <w:r>
            <w:rPr>
              <w:rFonts w:ascii="楷体" w:hAnsi="楷体" w:eastAsia="楷体" w:cs="楷体"/>
              <w:spacing w:val="-2"/>
              <w:position w:val="4"/>
              <w:sz w:val="32"/>
              <w:szCs w:val="32"/>
              <w:highlight w:val="none"/>
            </w:rPr>
            <w:t>第一节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指导思想</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5"/>
              <w:position w:val="4"/>
              <w:sz w:val="32"/>
              <w:szCs w:val="32"/>
              <w:highlight w:val="none"/>
            </w:rPr>
            <w:t xml:space="preserve"> </w:t>
          </w:r>
          <w:r>
            <w:rPr>
              <w:rFonts w:ascii="楷体" w:hAnsi="楷体" w:eastAsia="楷体" w:cs="楷体"/>
              <w:spacing w:val="-2"/>
              <w:position w:val="4"/>
              <w:sz w:val="32"/>
              <w:szCs w:val="32"/>
              <w:highlight w:val="none"/>
            </w:rPr>
            <w:t>13</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"_bookmark7" </w:instrText>
          </w:r>
          <w:r>
            <w:rPr>
              <w:highlight w:val="none"/>
            </w:rPr>
            <w:fldChar w:fldCharType="separate"/>
          </w:r>
          <w:r>
            <w:rPr>
              <w:rFonts w:ascii="楷体" w:hAnsi="楷体" w:eastAsia="楷体" w:cs="楷体"/>
              <w:spacing w:val="-2"/>
              <w:position w:val="4"/>
              <w:sz w:val="32"/>
              <w:szCs w:val="32"/>
              <w:highlight w:val="none"/>
            </w:rPr>
            <w:t>第二节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基本原则</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5"/>
              <w:position w:val="4"/>
              <w:sz w:val="32"/>
              <w:szCs w:val="32"/>
              <w:highlight w:val="none"/>
            </w:rPr>
            <w:t xml:space="preserve"> </w:t>
          </w:r>
          <w:r>
            <w:rPr>
              <w:rFonts w:ascii="楷体" w:hAnsi="楷体" w:eastAsia="楷体" w:cs="楷体"/>
              <w:spacing w:val="-2"/>
              <w:position w:val="4"/>
              <w:sz w:val="32"/>
              <w:szCs w:val="32"/>
              <w:highlight w:val="none"/>
            </w:rPr>
            <w:t>14</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"_bookmark8" </w:instrText>
          </w:r>
          <w:r>
            <w:rPr>
              <w:highlight w:val="none"/>
            </w:rPr>
            <w:fldChar w:fldCharType="separate"/>
          </w:r>
          <w:r>
            <w:rPr>
              <w:rFonts w:ascii="楷体" w:hAnsi="楷体" w:eastAsia="楷体" w:cs="楷体"/>
              <w:spacing w:val="-2"/>
              <w:position w:val="4"/>
              <w:sz w:val="32"/>
              <w:szCs w:val="32"/>
              <w:highlight w:val="none"/>
            </w:rPr>
            <w:t>第三节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发展目标</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5"/>
              <w:position w:val="4"/>
              <w:sz w:val="32"/>
              <w:szCs w:val="32"/>
              <w:highlight w:val="none"/>
            </w:rPr>
            <w:t xml:space="preserve"> </w:t>
          </w:r>
          <w:r>
            <w:rPr>
              <w:rFonts w:ascii="楷体" w:hAnsi="楷体" w:eastAsia="楷体" w:cs="楷体"/>
              <w:spacing w:val="-2"/>
              <w:position w:val="4"/>
              <w:sz w:val="32"/>
              <w:szCs w:val="32"/>
              <w:highlight w:val="none"/>
            </w:rPr>
            <w:t>15</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"_bookmark9" </w:instrText>
          </w:r>
          <w:r>
            <w:rPr>
              <w:highlight w:val="none"/>
            </w:rPr>
            <w:fldChar w:fldCharType="separate"/>
          </w:r>
          <w:r>
            <w:rPr>
              <w:rFonts w:ascii="楷体" w:hAnsi="楷体" w:eastAsia="楷体" w:cs="楷体"/>
              <w:spacing w:val="-3"/>
              <w:position w:val="4"/>
              <w:sz w:val="32"/>
              <w:szCs w:val="32"/>
              <w:highlight w:val="none"/>
            </w:rPr>
            <w:t>第四节</w:t>
          </w:r>
          <w:r>
            <w:rPr>
              <w:rFonts w:ascii="楷体" w:hAnsi="楷体" w:eastAsia="楷体" w:cs="楷体"/>
              <w:spacing w:val="94"/>
              <w:position w:val="4"/>
              <w:sz w:val="32"/>
              <w:szCs w:val="32"/>
              <w:highlight w:val="none"/>
            </w:rPr>
            <w:t xml:space="preserve"> </w:t>
          </w:r>
          <w:r>
            <w:rPr>
              <w:rFonts w:ascii="楷体" w:hAnsi="楷体" w:eastAsia="楷体" w:cs="楷体"/>
              <w:spacing w:val="-3"/>
              <w:position w:val="4"/>
              <w:sz w:val="32"/>
              <w:szCs w:val="32"/>
              <w:highlight w:val="none"/>
            </w:rPr>
            <w:t>实施策略</w:t>
          </w:r>
          <w:r>
            <w:rPr>
              <w:rFonts w:ascii="Times New Roman" w:hAnsi="Times New Roman" w:eastAsia="Times New Roman" w:cs="Times New Roman"/>
              <w:spacing w:val="-3"/>
              <w:position w:val="4"/>
              <w:sz w:val="32"/>
              <w:szCs w:val="32"/>
              <w:highlight w:val="none"/>
            </w:rPr>
            <w:t>............................................................</w:t>
          </w:r>
          <w:r>
            <w:rPr>
              <w:rFonts w:ascii="Times New Roman" w:hAnsi="Times New Roman" w:eastAsia="Times New Roman" w:cs="Times New Roman"/>
              <w:spacing w:val="5"/>
              <w:position w:val="4"/>
              <w:sz w:val="32"/>
              <w:szCs w:val="32"/>
              <w:highlight w:val="none"/>
            </w:rPr>
            <w:t xml:space="preserve"> </w:t>
          </w:r>
          <w:r>
            <w:rPr>
              <w:rFonts w:ascii="楷体" w:hAnsi="楷体" w:eastAsia="楷体" w:cs="楷体"/>
              <w:spacing w:val="-3"/>
              <w:position w:val="4"/>
              <w:sz w:val="32"/>
              <w:szCs w:val="32"/>
              <w:highlight w:val="none"/>
            </w:rPr>
            <w:t>17</w:t>
          </w:r>
          <w:r>
            <w:rPr>
              <w:rFonts w:ascii="楷体" w:hAnsi="楷体" w:eastAsia="楷体" w:cs="楷体"/>
              <w:spacing w:val="-3"/>
              <w:position w:val="4"/>
              <w:sz w:val="32"/>
              <w:szCs w:val="32"/>
              <w:highlight w:val="none"/>
            </w:rPr>
            <w:fldChar w:fldCharType="end"/>
          </w:r>
        </w:p>
        <w:p>
          <w:pPr>
            <w:kinsoku w:val="0"/>
            <w:overflowPunct/>
            <w:autoSpaceDN/>
            <w:spacing w:line="580" w:lineRule="exact"/>
            <w:jc w:val="both"/>
            <w:rPr>
              <w:rFonts w:ascii="楷体" w:hAnsi="楷体" w:eastAsia="楷体" w:cs="楷体"/>
              <w:sz w:val="32"/>
              <w:szCs w:val="32"/>
              <w:highlight w:val="none"/>
            </w:rPr>
          </w:pPr>
          <w:r>
            <w:rPr>
              <w:highlight w:val="none"/>
            </w:rPr>
            <w:fldChar w:fldCharType="begin"/>
          </w:r>
          <w:r>
            <w:rPr>
              <w:highlight w:val="none"/>
            </w:rPr>
            <w:instrText xml:space="preserve"> HYPERLINK \l "_bookmark10" </w:instrText>
          </w:r>
          <w:r>
            <w:rPr>
              <w:highlight w:val="none"/>
            </w:rPr>
            <w:fldChar w:fldCharType="separate"/>
          </w:r>
          <w:r>
            <w:rPr>
              <w:rFonts w:ascii="黑体" w:hAnsi="黑体" w:eastAsia="黑体" w:cs="黑体"/>
              <w:spacing w:val="-2"/>
              <w:position w:val="4"/>
              <w:sz w:val="32"/>
              <w:szCs w:val="32"/>
              <w:highlight w:val="none"/>
            </w:rPr>
            <w:t>第三章</w:t>
          </w:r>
          <w:r>
            <w:rPr>
              <w:rFonts w:ascii="黑体" w:hAnsi="黑体" w:eastAsia="黑体" w:cs="黑体"/>
              <w:spacing w:val="25"/>
              <w:position w:val="4"/>
              <w:sz w:val="32"/>
              <w:szCs w:val="32"/>
              <w:highlight w:val="none"/>
            </w:rPr>
            <w:t xml:space="preserve"> </w:t>
          </w:r>
          <w:r>
            <w:rPr>
              <w:rFonts w:ascii="黑体" w:hAnsi="黑体" w:eastAsia="黑体" w:cs="黑体"/>
              <w:spacing w:val="-2"/>
              <w:position w:val="4"/>
              <w:sz w:val="32"/>
              <w:szCs w:val="32"/>
              <w:highlight w:val="none"/>
            </w:rPr>
            <w:t>深入推进应急管理体系建设</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4"/>
              <w:position w:val="4"/>
              <w:sz w:val="32"/>
              <w:szCs w:val="32"/>
              <w:highlight w:val="none"/>
            </w:rPr>
            <w:t xml:space="preserve"> </w:t>
          </w:r>
          <w:r>
            <w:rPr>
              <w:rFonts w:ascii="楷体" w:hAnsi="楷体" w:eastAsia="楷体" w:cs="楷体"/>
              <w:spacing w:val="-2"/>
              <w:position w:val="4"/>
              <w:sz w:val="32"/>
              <w:szCs w:val="32"/>
              <w:highlight w:val="none"/>
            </w:rPr>
            <w:t>18</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"_bookmark11" </w:instrText>
          </w:r>
          <w:r>
            <w:rPr>
              <w:highlight w:val="none"/>
            </w:rPr>
            <w:fldChar w:fldCharType="separate"/>
          </w:r>
          <w:r>
            <w:rPr>
              <w:rFonts w:ascii="楷体" w:hAnsi="楷体" w:eastAsia="楷体" w:cs="楷体"/>
              <w:spacing w:val="-2"/>
              <w:position w:val="4"/>
              <w:sz w:val="32"/>
              <w:szCs w:val="32"/>
              <w:highlight w:val="none"/>
            </w:rPr>
            <w:t>第一节</w:t>
          </w:r>
          <w:r>
            <w:rPr>
              <w:rFonts w:ascii="楷体" w:hAnsi="楷体" w:eastAsia="楷体" w:cs="楷体"/>
              <w:spacing w:val="7"/>
              <w:position w:val="4"/>
              <w:sz w:val="32"/>
              <w:szCs w:val="32"/>
              <w:highlight w:val="none"/>
            </w:rPr>
            <w:t xml:space="preserve"> </w:t>
          </w:r>
          <w:r>
            <w:rPr>
              <w:rFonts w:ascii="楷体" w:hAnsi="楷体" w:eastAsia="楷体" w:cs="楷体"/>
              <w:spacing w:val="-2"/>
              <w:position w:val="4"/>
              <w:sz w:val="32"/>
              <w:szCs w:val="32"/>
              <w:highlight w:val="none"/>
            </w:rPr>
            <w:t>构建统分结合的应急组织体系</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31"/>
              <w:position w:val="4"/>
              <w:sz w:val="32"/>
              <w:szCs w:val="32"/>
              <w:highlight w:val="none"/>
            </w:rPr>
            <w:t xml:space="preserve"> </w:t>
          </w:r>
          <w:r>
            <w:rPr>
              <w:rFonts w:ascii="楷体" w:hAnsi="楷体" w:eastAsia="楷体" w:cs="楷体"/>
              <w:spacing w:val="-2"/>
              <w:position w:val="4"/>
              <w:sz w:val="32"/>
              <w:szCs w:val="32"/>
              <w:highlight w:val="none"/>
            </w:rPr>
            <w:t>18</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"_bookmark12" </w:instrText>
          </w:r>
          <w:r>
            <w:rPr>
              <w:highlight w:val="none"/>
            </w:rPr>
            <w:fldChar w:fldCharType="separate"/>
          </w:r>
          <w:r>
            <w:rPr>
              <w:rFonts w:ascii="楷体" w:hAnsi="楷体" w:eastAsia="楷体" w:cs="楷体"/>
              <w:spacing w:val="-2"/>
              <w:position w:val="4"/>
              <w:sz w:val="32"/>
              <w:szCs w:val="32"/>
              <w:highlight w:val="none"/>
            </w:rPr>
            <w:t>第二节</w:t>
          </w:r>
          <w:r>
            <w:rPr>
              <w:rFonts w:ascii="楷体" w:hAnsi="楷体" w:eastAsia="楷体" w:cs="楷体"/>
              <w:spacing w:val="15"/>
              <w:position w:val="4"/>
              <w:sz w:val="32"/>
              <w:szCs w:val="32"/>
              <w:highlight w:val="none"/>
            </w:rPr>
            <w:t xml:space="preserve"> </w:t>
          </w:r>
          <w:r>
            <w:rPr>
              <w:rFonts w:ascii="楷体" w:hAnsi="楷体" w:eastAsia="楷体" w:cs="楷体"/>
              <w:spacing w:val="-2"/>
              <w:position w:val="4"/>
              <w:sz w:val="32"/>
              <w:szCs w:val="32"/>
              <w:highlight w:val="none"/>
            </w:rPr>
            <w:t>构建应对有力的救援力量体系</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39"/>
              <w:position w:val="4"/>
              <w:sz w:val="32"/>
              <w:szCs w:val="32"/>
              <w:highlight w:val="none"/>
            </w:rPr>
            <w:t xml:space="preserve"> </w:t>
          </w:r>
          <w:r>
            <w:rPr>
              <w:rFonts w:ascii="楷体" w:hAnsi="楷体" w:eastAsia="楷体" w:cs="楷体"/>
              <w:spacing w:val="-2"/>
              <w:position w:val="4"/>
              <w:sz w:val="32"/>
              <w:szCs w:val="32"/>
              <w:highlight w:val="none"/>
            </w:rPr>
            <w:t>20</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"_bookmark13" </w:instrText>
          </w:r>
          <w:r>
            <w:rPr>
              <w:highlight w:val="none"/>
            </w:rPr>
            <w:fldChar w:fldCharType="separate"/>
          </w:r>
          <w:r>
            <w:rPr>
              <w:rFonts w:ascii="楷体" w:hAnsi="楷体" w:eastAsia="楷体" w:cs="楷体"/>
              <w:spacing w:val="-2"/>
              <w:position w:val="4"/>
              <w:sz w:val="32"/>
              <w:szCs w:val="32"/>
              <w:highlight w:val="none"/>
            </w:rPr>
            <w:t>第三节</w:t>
          </w:r>
          <w:r>
            <w:rPr>
              <w:rFonts w:ascii="楷体" w:hAnsi="楷体" w:eastAsia="楷体" w:cs="楷体"/>
              <w:spacing w:val="15"/>
              <w:position w:val="4"/>
              <w:sz w:val="32"/>
              <w:szCs w:val="32"/>
              <w:highlight w:val="none"/>
            </w:rPr>
            <w:t xml:space="preserve"> </w:t>
          </w:r>
          <w:r>
            <w:rPr>
              <w:rFonts w:ascii="楷体" w:hAnsi="楷体" w:eastAsia="楷体" w:cs="楷体"/>
              <w:spacing w:val="-2"/>
              <w:position w:val="4"/>
              <w:sz w:val="32"/>
              <w:szCs w:val="32"/>
              <w:highlight w:val="none"/>
            </w:rPr>
            <w:t>构建系统完备的法规预案体系</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39"/>
              <w:position w:val="4"/>
              <w:sz w:val="32"/>
              <w:szCs w:val="32"/>
              <w:highlight w:val="none"/>
            </w:rPr>
            <w:t xml:space="preserve"> </w:t>
          </w:r>
          <w:r>
            <w:rPr>
              <w:rFonts w:ascii="楷体" w:hAnsi="楷体" w:eastAsia="楷体" w:cs="楷体"/>
              <w:spacing w:val="-2"/>
              <w:position w:val="4"/>
              <w:sz w:val="32"/>
              <w:szCs w:val="32"/>
              <w:highlight w:val="none"/>
            </w:rPr>
            <w:t>22</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"_bookmark14" </w:instrText>
          </w:r>
          <w:r>
            <w:rPr>
              <w:highlight w:val="none"/>
            </w:rPr>
            <w:fldChar w:fldCharType="separate"/>
          </w:r>
          <w:r>
            <w:rPr>
              <w:rFonts w:ascii="楷体" w:hAnsi="楷体" w:eastAsia="楷体" w:cs="楷体"/>
              <w:spacing w:val="-2"/>
              <w:position w:val="4"/>
              <w:sz w:val="32"/>
              <w:szCs w:val="32"/>
              <w:highlight w:val="none"/>
            </w:rPr>
            <w:t>第四节</w:t>
          </w:r>
          <w:r>
            <w:rPr>
              <w:rFonts w:ascii="楷体" w:hAnsi="楷体" w:eastAsia="楷体" w:cs="楷体"/>
              <w:spacing w:val="15"/>
              <w:position w:val="4"/>
              <w:sz w:val="32"/>
              <w:szCs w:val="32"/>
              <w:highlight w:val="none"/>
            </w:rPr>
            <w:t xml:space="preserve"> </w:t>
          </w:r>
          <w:r>
            <w:rPr>
              <w:rFonts w:ascii="楷体" w:hAnsi="楷体" w:eastAsia="楷体" w:cs="楷体"/>
              <w:spacing w:val="-2"/>
              <w:position w:val="4"/>
              <w:sz w:val="32"/>
              <w:szCs w:val="32"/>
              <w:highlight w:val="none"/>
            </w:rPr>
            <w:t>构建集中统一的物资保障体系</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39"/>
              <w:position w:val="4"/>
              <w:sz w:val="32"/>
              <w:szCs w:val="32"/>
              <w:highlight w:val="none"/>
            </w:rPr>
            <w:t xml:space="preserve"> </w:t>
          </w:r>
          <w:r>
            <w:rPr>
              <w:rFonts w:ascii="楷体" w:hAnsi="楷体" w:eastAsia="楷体" w:cs="楷体"/>
              <w:spacing w:val="-2"/>
              <w:position w:val="4"/>
              <w:sz w:val="32"/>
              <w:szCs w:val="32"/>
              <w:highlight w:val="none"/>
            </w:rPr>
            <w:t>23</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"_bookmark15" </w:instrText>
          </w:r>
          <w:r>
            <w:rPr>
              <w:highlight w:val="none"/>
            </w:rPr>
            <w:fldChar w:fldCharType="separate"/>
          </w:r>
          <w:r>
            <w:rPr>
              <w:rFonts w:ascii="楷体" w:hAnsi="楷体" w:eastAsia="楷体" w:cs="楷体"/>
              <w:spacing w:val="-2"/>
              <w:position w:val="4"/>
              <w:sz w:val="32"/>
              <w:szCs w:val="32"/>
              <w:highlight w:val="none"/>
            </w:rPr>
            <w:t>第五节</w:t>
          </w:r>
          <w:r>
            <w:rPr>
              <w:rFonts w:ascii="楷体" w:hAnsi="楷体" w:eastAsia="楷体" w:cs="楷体"/>
              <w:spacing w:val="15"/>
              <w:position w:val="4"/>
              <w:sz w:val="32"/>
              <w:szCs w:val="32"/>
              <w:highlight w:val="none"/>
            </w:rPr>
            <w:t xml:space="preserve"> </w:t>
          </w:r>
          <w:r>
            <w:rPr>
              <w:rFonts w:ascii="楷体" w:hAnsi="楷体" w:eastAsia="楷体" w:cs="楷体"/>
              <w:spacing w:val="-2"/>
              <w:position w:val="4"/>
              <w:sz w:val="32"/>
              <w:szCs w:val="32"/>
              <w:highlight w:val="none"/>
            </w:rPr>
            <w:t>构建集约融合的智慧应急体系</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39"/>
              <w:position w:val="4"/>
              <w:sz w:val="32"/>
              <w:szCs w:val="32"/>
              <w:highlight w:val="none"/>
            </w:rPr>
            <w:t xml:space="preserve"> </w:t>
          </w:r>
          <w:r>
            <w:rPr>
              <w:rFonts w:ascii="楷体" w:hAnsi="楷体" w:eastAsia="楷体" w:cs="楷体"/>
              <w:spacing w:val="-2"/>
              <w:position w:val="4"/>
              <w:sz w:val="32"/>
              <w:szCs w:val="32"/>
              <w:highlight w:val="none"/>
            </w:rPr>
            <w:t>25</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"_bookmark16" </w:instrText>
          </w:r>
          <w:r>
            <w:rPr>
              <w:highlight w:val="none"/>
            </w:rPr>
            <w:fldChar w:fldCharType="separate"/>
          </w:r>
          <w:r>
            <w:rPr>
              <w:rFonts w:ascii="楷体" w:hAnsi="楷体" w:eastAsia="楷体" w:cs="楷体"/>
              <w:spacing w:val="-2"/>
              <w:position w:val="4"/>
              <w:sz w:val="32"/>
              <w:szCs w:val="32"/>
              <w:highlight w:val="none"/>
            </w:rPr>
            <w:t>第六节</w:t>
          </w:r>
          <w:r>
            <w:rPr>
              <w:rFonts w:ascii="楷体" w:hAnsi="楷体" w:eastAsia="楷体" w:cs="楷体"/>
              <w:spacing w:val="15"/>
              <w:position w:val="4"/>
              <w:sz w:val="32"/>
              <w:szCs w:val="32"/>
              <w:highlight w:val="none"/>
            </w:rPr>
            <w:t xml:space="preserve"> </w:t>
          </w:r>
          <w:r>
            <w:rPr>
              <w:rFonts w:ascii="楷体" w:hAnsi="楷体" w:eastAsia="楷体" w:cs="楷体"/>
              <w:spacing w:val="-2"/>
              <w:position w:val="4"/>
              <w:sz w:val="32"/>
              <w:szCs w:val="32"/>
              <w:highlight w:val="none"/>
            </w:rPr>
            <w:t>构建精准严密的安全监管体系</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39"/>
              <w:position w:val="4"/>
              <w:sz w:val="32"/>
              <w:szCs w:val="32"/>
              <w:highlight w:val="none"/>
            </w:rPr>
            <w:t xml:space="preserve"> </w:t>
          </w:r>
          <w:r>
            <w:rPr>
              <w:rFonts w:ascii="楷体" w:hAnsi="楷体" w:eastAsia="楷体" w:cs="楷体"/>
              <w:spacing w:val="-2"/>
              <w:position w:val="4"/>
              <w:sz w:val="32"/>
              <w:szCs w:val="32"/>
              <w:highlight w:val="none"/>
            </w:rPr>
            <w:t>27</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"_bookmark17" </w:instrText>
          </w:r>
          <w:r>
            <w:rPr>
              <w:highlight w:val="none"/>
            </w:rPr>
            <w:fldChar w:fldCharType="separate"/>
          </w:r>
          <w:r>
            <w:rPr>
              <w:rFonts w:ascii="楷体" w:hAnsi="楷体" w:eastAsia="楷体" w:cs="楷体"/>
              <w:spacing w:val="-3"/>
              <w:position w:val="4"/>
              <w:sz w:val="32"/>
              <w:szCs w:val="32"/>
              <w:highlight w:val="none"/>
            </w:rPr>
            <w:t>第七节</w:t>
          </w:r>
          <w:r>
            <w:rPr>
              <w:rFonts w:ascii="楷体" w:hAnsi="楷体" w:eastAsia="楷体" w:cs="楷体"/>
              <w:spacing w:val="44"/>
              <w:position w:val="4"/>
              <w:sz w:val="32"/>
              <w:szCs w:val="32"/>
              <w:highlight w:val="none"/>
            </w:rPr>
            <w:t xml:space="preserve"> </w:t>
          </w:r>
          <w:r>
            <w:rPr>
              <w:rFonts w:ascii="楷体" w:hAnsi="楷体" w:eastAsia="楷体" w:cs="楷体"/>
              <w:spacing w:val="-3"/>
              <w:position w:val="4"/>
              <w:sz w:val="32"/>
              <w:szCs w:val="32"/>
              <w:highlight w:val="none"/>
            </w:rPr>
            <w:t>构建科学高效的灾害防治体系</w:t>
          </w:r>
          <w:r>
            <w:rPr>
              <w:rFonts w:ascii="Times New Roman" w:hAnsi="Times New Roman" w:eastAsia="Times New Roman" w:cs="Times New Roman"/>
              <w:spacing w:val="-3"/>
              <w:position w:val="4"/>
              <w:sz w:val="32"/>
              <w:szCs w:val="32"/>
              <w:highlight w:val="none"/>
            </w:rPr>
            <w:t>........................</w:t>
          </w:r>
          <w:r>
            <w:rPr>
              <w:rFonts w:ascii="Times New Roman" w:hAnsi="Times New Roman" w:eastAsia="Times New Roman" w:cs="Times New Roman"/>
              <w:spacing w:val="-26"/>
              <w:position w:val="4"/>
              <w:sz w:val="32"/>
              <w:szCs w:val="32"/>
              <w:highlight w:val="none"/>
            </w:rPr>
            <w:t xml:space="preserve"> </w:t>
          </w:r>
          <w:r>
            <w:rPr>
              <w:rFonts w:ascii="楷体" w:hAnsi="楷体" w:eastAsia="楷体" w:cs="楷体"/>
              <w:spacing w:val="-3"/>
              <w:position w:val="4"/>
              <w:sz w:val="32"/>
              <w:szCs w:val="32"/>
              <w:highlight w:val="none"/>
            </w:rPr>
            <w:t>33</w:t>
          </w:r>
          <w:r>
            <w:rPr>
              <w:rFonts w:ascii="楷体" w:hAnsi="楷体" w:eastAsia="楷体" w:cs="楷体"/>
              <w:spacing w:val="-3"/>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"_bookmark18" </w:instrText>
          </w:r>
          <w:r>
            <w:rPr>
              <w:highlight w:val="none"/>
            </w:rPr>
            <w:fldChar w:fldCharType="separate"/>
          </w:r>
          <w:r>
            <w:rPr>
              <w:rFonts w:ascii="楷体" w:hAnsi="楷体" w:eastAsia="楷体" w:cs="楷体"/>
              <w:spacing w:val="-3"/>
              <w:position w:val="4"/>
              <w:sz w:val="32"/>
              <w:szCs w:val="32"/>
              <w:highlight w:val="none"/>
            </w:rPr>
            <w:t>第八节</w:t>
          </w:r>
          <w:r>
            <w:rPr>
              <w:rFonts w:ascii="楷体" w:hAnsi="楷体" w:eastAsia="楷体" w:cs="楷体"/>
              <w:spacing w:val="44"/>
              <w:position w:val="4"/>
              <w:sz w:val="32"/>
              <w:szCs w:val="32"/>
              <w:highlight w:val="none"/>
            </w:rPr>
            <w:t xml:space="preserve"> </w:t>
          </w:r>
          <w:r>
            <w:rPr>
              <w:rFonts w:ascii="楷体" w:hAnsi="楷体" w:eastAsia="楷体" w:cs="楷体"/>
              <w:spacing w:val="-3"/>
              <w:position w:val="4"/>
              <w:sz w:val="32"/>
              <w:szCs w:val="32"/>
              <w:highlight w:val="none"/>
            </w:rPr>
            <w:t>构建示范引领的安全文化体系</w:t>
          </w:r>
          <w:r>
            <w:rPr>
              <w:rFonts w:ascii="Times New Roman" w:hAnsi="Times New Roman" w:eastAsia="Times New Roman" w:cs="Times New Roman"/>
              <w:spacing w:val="-3"/>
              <w:position w:val="4"/>
              <w:sz w:val="32"/>
              <w:szCs w:val="32"/>
              <w:highlight w:val="none"/>
            </w:rPr>
            <w:t>........................</w:t>
          </w:r>
          <w:r>
            <w:rPr>
              <w:rFonts w:ascii="Times New Roman" w:hAnsi="Times New Roman" w:eastAsia="Times New Roman" w:cs="Times New Roman"/>
              <w:spacing w:val="-26"/>
              <w:position w:val="4"/>
              <w:sz w:val="32"/>
              <w:szCs w:val="32"/>
              <w:highlight w:val="none"/>
            </w:rPr>
            <w:t xml:space="preserve"> </w:t>
          </w:r>
          <w:r>
            <w:rPr>
              <w:rFonts w:ascii="楷体" w:hAnsi="楷体" w:eastAsia="楷体" w:cs="楷体"/>
              <w:spacing w:val="-3"/>
              <w:position w:val="4"/>
              <w:sz w:val="32"/>
              <w:szCs w:val="32"/>
              <w:highlight w:val="none"/>
            </w:rPr>
            <w:t>37</w:t>
          </w:r>
          <w:r>
            <w:rPr>
              <w:rFonts w:ascii="楷体" w:hAnsi="楷体" w:eastAsia="楷体" w:cs="楷体"/>
              <w:spacing w:val="-3"/>
              <w:position w:val="4"/>
              <w:sz w:val="32"/>
              <w:szCs w:val="32"/>
              <w:highlight w:val="none"/>
            </w:rPr>
            <w:fldChar w:fldCharType="end"/>
          </w:r>
        </w:p>
        <w:p>
          <w:pPr>
            <w:kinsoku w:val="0"/>
            <w:overflowPunct/>
            <w:autoSpaceDN/>
            <w:spacing w:line="580" w:lineRule="exact"/>
            <w:jc w:val="both"/>
            <w:rPr>
              <w:rFonts w:ascii="楷体" w:hAnsi="楷体" w:eastAsia="楷体" w:cs="楷体"/>
              <w:sz w:val="32"/>
              <w:szCs w:val="32"/>
              <w:highlight w:val="none"/>
            </w:rPr>
          </w:pPr>
          <w:r>
            <w:rPr>
              <w:highlight w:val="none"/>
            </w:rPr>
            <w:fldChar w:fldCharType="begin"/>
          </w:r>
          <w:r>
            <w:rPr>
              <w:highlight w:val="none"/>
            </w:rPr>
            <w:instrText xml:space="preserve"> HYPERLINK \l "_bookmark19" </w:instrText>
          </w:r>
          <w:r>
            <w:rPr>
              <w:highlight w:val="none"/>
            </w:rPr>
            <w:fldChar w:fldCharType="separate"/>
          </w:r>
          <w:r>
            <w:rPr>
              <w:rFonts w:ascii="黑体" w:hAnsi="黑体" w:eastAsia="黑体" w:cs="黑体"/>
              <w:spacing w:val="-3"/>
              <w:position w:val="4"/>
              <w:sz w:val="32"/>
              <w:szCs w:val="32"/>
              <w:highlight w:val="none"/>
            </w:rPr>
            <w:t>第四章</w:t>
          </w:r>
          <w:r>
            <w:rPr>
              <w:rFonts w:ascii="黑体" w:hAnsi="黑体" w:eastAsia="黑体" w:cs="黑体"/>
              <w:spacing w:val="58"/>
              <w:position w:val="4"/>
              <w:sz w:val="32"/>
              <w:szCs w:val="32"/>
              <w:highlight w:val="none"/>
            </w:rPr>
            <w:t xml:space="preserve"> </w:t>
          </w:r>
          <w:r>
            <w:rPr>
              <w:rFonts w:ascii="黑体" w:hAnsi="黑体" w:eastAsia="黑体" w:cs="黑体"/>
              <w:spacing w:val="-3"/>
              <w:position w:val="4"/>
              <w:sz w:val="32"/>
              <w:szCs w:val="32"/>
              <w:highlight w:val="none"/>
            </w:rPr>
            <w:t>全面推进应急管理能力现代化建设</w:t>
          </w:r>
          <w:r>
            <w:rPr>
              <w:rFonts w:ascii="Times New Roman" w:hAnsi="Times New Roman" w:eastAsia="Times New Roman" w:cs="Times New Roman"/>
              <w:spacing w:val="-3"/>
              <w:position w:val="4"/>
              <w:sz w:val="32"/>
              <w:szCs w:val="32"/>
              <w:highlight w:val="none"/>
            </w:rPr>
            <w:t>.......................</w:t>
          </w:r>
          <w:r>
            <w:rPr>
              <w:rFonts w:ascii="Times New Roman" w:hAnsi="Times New Roman" w:eastAsia="Times New Roman" w:cs="Times New Roman"/>
              <w:spacing w:val="-22"/>
              <w:position w:val="4"/>
              <w:sz w:val="32"/>
              <w:szCs w:val="32"/>
              <w:highlight w:val="none"/>
            </w:rPr>
            <w:t xml:space="preserve"> </w:t>
          </w:r>
          <w:r>
            <w:rPr>
              <w:rFonts w:ascii="楷体" w:hAnsi="楷体" w:eastAsia="楷体" w:cs="楷体"/>
              <w:spacing w:val="-3"/>
              <w:position w:val="4"/>
              <w:sz w:val="32"/>
              <w:szCs w:val="32"/>
              <w:highlight w:val="none"/>
            </w:rPr>
            <w:t>38</w:t>
          </w:r>
          <w:r>
            <w:rPr>
              <w:rFonts w:ascii="楷体" w:hAnsi="楷体" w:eastAsia="楷体" w:cs="楷体"/>
              <w:spacing w:val="-3"/>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"_bookmark20" </w:instrText>
          </w:r>
          <w:r>
            <w:rPr>
              <w:highlight w:val="none"/>
            </w:rPr>
            <w:fldChar w:fldCharType="separate"/>
          </w:r>
          <w:r>
            <w:rPr>
              <w:rFonts w:ascii="楷体" w:hAnsi="楷体" w:eastAsia="楷体" w:cs="楷体"/>
              <w:spacing w:val="-2"/>
              <w:position w:val="4"/>
              <w:sz w:val="32"/>
              <w:szCs w:val="32"/>
              <w:highlight w:val="none"/>
            </w:rPr>
            <w:t>第一节</w:t>
          </w:r>
          <w:r>
            <w:rPr>
              <w:rFonts w:ascii="楷体" w:hAnsi="楷体" w:eastAsia="楷体" w:cs="楷体"/>
              <w:spacing w:val="11"/>
              <w:position w:val="4"/>
              <w:sz w:val="32"/>
              <w:szCs w:val="32"/>
              <w:highlight w:val="none"/>
            </w:rPr>
            <w:t xml:space="preserve"> </w:t>
          </w:r>
          <w:r>
            <w:rPr>
              <w:rFonts w:ascii="楷体" w:hAnsi="楷体" w:eastAsia="楷体" w:cs="楷体"/>
              <w:spacing w:val="-2"/>
              <w:position w:val="4"/>
              <w:sz w:val="32"/>
              <w:szCs w:val="32"/>
              <w:highlight w:val="none"/>
            </w:rPr>
            <w:t>提升风险防范能力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5"/>
              <w:position w:val="4"/>
              <w:sz w:val="32"/>
              <w:szCs w:val="32"/>
              <w:highlight w:val="none"/>
            </w:rPr>
            <w:t xml:space="preserve"> </w:t>
          </w:r>
          <w:r>
            <w:rPr>
              <w:rFonts w:ascii="楷体" w:hAnsi="楷体" w:eastAsia="楷体" w:cs="楷体"/>
              <w:spacing w:val="-2"/>
              <w:position w:val="4"/>
              <w:sz w:val="32"/>
              <w:szCs w:val="32"/>
              <w:highlight w:val="none"/>
            </w:rPr>
            <w:t>39</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"_bookmark21" </w:instrText>
          </w:r>
          <w:r>
            <w:rPr>
              <w:highlight w:val="none"/>
            </w:rPr>
            <w:fldChar w:fldCharType="separate"/>
          </w:r>
          <w:r>
            <w:rPr>
              <w:rFonts w:ascii="楷体" w:hAnsi="楷体" w:eastAsia="楷体" w:cs="楷体"/>
              <w:spacing w:val="-2"/>
              <w:position w:val="4"/>
              <w:sz w:val="32"/>
              <w:szCs w:val="32"/>
              <w:highlight w:val="none"/>
            </w:rPr>
            <w:t>第二节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提升监测预警能力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9"/>
              <w:position w:val="4"/>
              <w:sz w:val="32"/>
              <w:szCs w:val="32"/>
              <w:highlight w:val="none"/>
            </w:rPr>
            <w:t xml:space="preserve"> </w:t>
          </w:r>
          <w:r>
            <w:rPr>
              <w:rFonts w:ascii="楷体" w:hAnsi="楷体" w:eastAsia="楷体" w:cs="楷体"/>
              <w:spacing w:val="-2"/>
              <w:position w:val="4"/>
              <w:sz w:val="32"/>
              <w:szCs w:val="32"/>
              <w:highlight w:val="none"/>
            </w:rPr>
            <w:t>40</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"_bookmark22" </w:instrText>
          </w:r>
          <w:r>
            <w:rPr>
              <w:highlight w:val="none"/>
            </w:rPr>
            <w:fldChar w:fldCharType="separate"/>
          </w:r>
          <w:r>
            <w:rPr>
              <w:rFonts w:ascii="楷体" w:hAnsi="楷体" w:eastAsia="楷体" w:cs="楷体"/>
              <w:spacing w:val="-2"/>
              <w:position w:val="4"/>
              <w:sz w:val="32"/>
              <w:szCs w:val="32"/>
              <w:highlight w:val="none"/>
            </w:rPr>
            <w:t>第三节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提升应急响应能力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9"/>
              <w:position w:val="4"/>
              <w:sz w:val="32"/>
              <w:szCs w:val="32"/>
              <w:highlight w:val="none"/>
            </w:rPr>
            <w:t xml:space="preserve"> </w:t>
          </w:r>
          <w:r>
            <w:rPr>
              <w:rFonts w:ascii="楷体" w:hAnsi="楷体" w:eastAsia="楷体" w:cs="楷体"/>
              <w:spacing w:val="-2"/>
              <w:position w:val="4"/>
              <w:sz w:val="32"/>
              <w:szCs w:val="32"/>
              <w:highlight w:val="none"/>
            </w:rPr>
            <w:t>41</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"_bookmark23" </w:instrText>
          </w:r>
          <w:r>
            <w:rPr>
              <w:highlight w:val="none"/>
            </w:rPr>
            <w:fldChar w:fldCharType="separate"/>
          </w:r>
          <w:r>
            <w:rPr>
              <w:rFonts w:ascii="楷体" w:hAnsi="楷体" w:eastAsia="楷体" w:cs="楷体"/>
              <w:spacing w:val="-2"/>
              <w:position w:val="4"/>
              <w:sz w:val="32"/>
              <w:szCs w:val="32"/>
              <w:highlight w:val="none"/>
            </w:rPr>
            <w:t>第四节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提升综合保障能力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9"/>
              <w:position w:val="4"/>
              <w:sz w:val="32"/>
              <w:szCs w:val="32"/>
              <w:highlight w:val="none"/>
            </w:rPr>
            <w:t xml:space="preserve"> </w:t>
          </w:r>
          <w:r>
            <w:rPr>
              <w:rFonts w:ascii="楷体" w:hAnsi="楷体" w:eastAsia="楷体" w:cs="楷体"/>
              <w:spacing w:val="-2"/>
              <w:position w:val="4"/>
              <w:sz w:val="32"/>
              <w:szCs w:val="32"/>
              <w:highlight w:val="none"/>
            </w:rPr>
            <w:t>43</w:t>
          </w:r>
          <w:r>
            <w:rPr>
              <w:rFonts w:ascii="楷体" w:hAnsi="楷体" w:eastAsia="楷体" w:cs="楷体"/>
              <w:spacing w:val="-2"/>
              <w:position w:val="4"/>
              <w:sz w:val="32"/>
              <w:szCs w:val="32"/>
              <w:highlight w:val="none"/>
            </w:rPr>
            <w:fldChar w:fldCharType="end"/>
          </w:r>
        </w:p>
      </w:sdtContent>
    </w:sdt>
    <w:p>
      <w:pPr>
        <w:kinsoku w:val="0"/>
        <w:overflowPunct/>
        <w:autoSpaceDN/>
        <w:spacing w:line="580" w:lineRule="exact"/>
        <w:jc w:val="both"/>
        <w:rPr>
          <w:highlight w:val="none"/>
        </w:rPr>
        <w:sectPr>
          <w:pgSz w:w="11906" w:h="16839"/>
          <w:pgMar w:top="1431" w:right="1785" w:bottom="0" w:left="1543" w:header="0" w:footer="0" w:gutter="0"/>
          <w:pgNumType w:fmt="decimal"/>
          <w:cols w:space="720" w:num="1"/>
        </w:sectPr>
      </w:pPr>
    </w:p>
    <w:sdt>
      <w:sdtPr>
        <w:rPr>
          <w:rFonts w:ascii="楷体" w:hAnsi="楷体" w:eastAsia="楷体" w:cs="楷体"/>
          <w:sz w:val="32"/>
          <w:szCs w:val="32"/>
          <w:highlight w:val="none"/>
        </w:rPr>
        <w:id w:val="8"/>
        <w:docPartObj>
          <w:docPartGallery w:val="Table of Contents"/>
          <w:docPartUnique/>
        </w:docPartObj>
      </w:sdtPr>
      <w:sdtEndPr>
        <w:rPr>
          <w:rFonts w:ascii="楷体" w:hAnsi="楷体" w:eastAsia="楷体" w:cs="楷体"/>
          <w:sz w:val="32"/>
          <w:szCs w:val="32"/>
          <w:highlight w:val="none"/>
        </w:rPr>
      </w:sdtEndPr>
      <w:sdtContent>
        <w:p>
          <w:pPr>
            <w:kinsoku w:val="0"/>
            <w:overflowPunct/>
            <w:autoSpaceDN/>
            <w:spacing w:before="0"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"_bookmark24" </w:instrText>
          </w:r>
          <w:r>
            <w:rPr>
              <w:highlight w:val="none"/>
            </w:rPr>
            <w:fldChar w:fldCharType="separate"/>
          </w:r>
          <w:r>
            <w:rPr>
              <w:rFonts w:ascii="楷体" w:hAnsi="楷体" w:eastAsia="楷体" w:cs="楷体"/>
              <w:spacing w:val="-2"/>
              <w:position w:val="4"/>
              <w:sz w:val="32"/>
              <w:szCs w:val="32"/>
              <w:highlight w:val="none"/>
            </w:rPr>
            <w:t>第五节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提升灾害救助能力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9"/>
              <w:position w:val="4"/>
              <w:sz w:val="32"/>
              <w:szCs w:val="32"/>
              <w:highlight w:val="none"/>
            </w:rPr>
            <w:t xml:space="preserve"> </w:t>
          </w:r>
          <w:r>
            <w:rPr>
              <w:rFonts w:ascii="楷体" w:hAnsi="楷体" w:eastAsia="楷体" w:cs="楷体"/>
              <w:spacing w:val="-2"/>
              <w:position w:val="4"/>
              <w:sz w:val="32"/>
              <w:szCs w:val="32"/>
              <w:highlight w:val="none"/>
            </w:rPr>
            <w:t>44</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"_bookmark25" </w:instrText>
          </w:r>
          <w:r>
            <w:rPr>
              <w:highlight w:val="none"/>
            </w:rPr>
            <w:fldChar w:fldCharType="separate"/>
          </w:r>
          <w:r>
            <w:rPr>
              <w:rFonts w:ascii="楷体" w:hAnsi="楷体" w:eastAsia="楷体" w:cs="楷体"/>
              <w:spacing w:val="-2"/>
              <w:position w:val="4"/>
              <w:sz w:val="32"/>
              <w:szCs w:val="32"/>
              <w:highlight w:val="none"/>
            </w:rPr>
            <w:t>第六节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提升社会协同能力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9"/>
              <w:position w:val="4"/>
              <w:sz w:val="32"/>
              <w:szCs w:val="32"/>
              <w:highlight w:val="none"/>
            </w:rPr>
            <w:t xml:space="preserve"> </w:t>
          </w:r>
          <w:r>
            <w:rPr>
              <w:rFonts w:ascii="楷体" w:hAnsi="楷体" w:eastAsia="楷体" w:cs="楷体"/>
              <w:spacing w:val="-2"/>
              <w:position w:val="4"/>
              <w:sz w:val="32"/>
              <w:szCs w:val="32"/>
              <w:highlight w:val="none"/>
            </w:rPr>
            <w:t>46</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"_bookmark26" </w:instrText>
          </w:r>
          <w:r>
            <w:rPr>
              <w:highlight w:val="none"/>
            </w:rPr>
            <w:fldChar w:fldCharType="separate"/>
          </w:r>
          <w:r>
            <w:rPr>
              <w:rFonts w:ascii="楷体" w:hAnsi="楷体" w:eastAsia="楷体" w:cs="楷体"/>
              <w:spacing w:val="-2"/>
              <w:position w:val="4"/>
              <w:sz w:val="32"/>
              <w:szCs w:val="32"/>
              <w:highlight w:val="none"/>
            </w:rPr>
            <w:t>第七节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提升科技支撑能力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9"/>
              <w:position w:val="4"/>
              <w:sz w:val="32"/>
              <w:szCs w:val="32"/>
              <w:highlight w:val="none"/>
            </w:rPr>
            <w:t xml:space="preserve"> </w:t>
          </w:r>
          <w:r>
            <w:rPr>
              <w:rFonts w:ascii="楷体" w:hAnsi="楷体" w:eastAsia="楷体" w:cs="楷体"/>
              <w:spacing w:val="-2"/>
              <w:position w:val="4"/>
              <w:sz w:val="32"/>
              <w:szCs w:val="32"/>
              <w:highlight w:val="none"/>
            </w:rPr>
            <w:t>48</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"_bookmark27" </w:instrText>
          </w:r>
          <w:r>
            <w:rPr>
              <w:highlight w:val="none"/>
            </w:rPr>
            <w:fldChar w:fldCharType="separate"/>
          </w:r>
          <w:r>
            <w:rPr>
              <w:rFonts w:ascii="楷体" w:hAnsi="楷体" w:eastAsia="楷体" w:cs="楷体"/>
              <w:spacing w:val="-2"/>
              <w:position w:val="4"/>
              <w:sz w:val="32"/>
              <w:szCs w:val="32"/>
              <w:highlight w:val="none"/>
            </w:rPr>
            <w:t>第八节</w:t>
          </w:r>
          <w:r>
            <w:rPr>
              <w:rFonts w:ascii="楷体" w:hAnsi="楷体" w:eastAsia="楷体" w:cs="楷体"/>
              <w:spacing w:val="25"/>
              <w:position w:val="4"/>
              <w:sz w:val="32"/>
              <w:szCs w:val="32"/>
              <w:highlight w:val="none"/>
            </w:rPr>
            <w:t xml:space="preserve"> </w:t>
          </w:r>
          <w:r>
            <w:rPr>
              <w:rFonts w:ascii="楷体" w:hAnsi="楷体" w:eastAsia="楷体" w:cs="楷体"/>
              <w:spacing w:val="-2"/>
              <w:position w:val="4"/>
              <w:sz w:val="32"/>
              <w:szCs w:val="32"/>
              <w:highlight w:val="none"/>
            </w:rPr>
            <w:t>提升队伍保障能力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9"/>
              <w:position w:val="4"/>
              <w:sz w:val="32"/>
              <w:szCs w:val="32"/>
              <w:highlight w:val="none"/>
            </w:rPr>
            <w:t xml:space="preserve"> </w:t>
          </w:r>
          <w:r>
            <w:rPr>
              <w:rFonts w:ascii="楷体" w:hAnsi="楷体" w:eastAsia="楷体" w:cs="楷体"/>
              <w:spacing w:val="-2"/>
              <w:position w:val="4"/>
              <w:sz w:val="32"/>
              <w:szCs w:val="32"/>
              <w:highlight w:val="none"/>
            </w:rPr>
            <w:t>49</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"_bookmark28" </w:instrText>
          </w:r>
          <w:r>
            <w:rPr>
              <w:highlight w:val="none"/>
            </w:rPr>
            <w:fldChar w:fldCharType="separate"/>
          </w:r>
          <w:r>
            <w:rPr>
              <w:rFonts w:ascii="楷体" w:hAnsi="楷体" w:eastAsia="楷体" w:cs="楷体"/>
              <w:spacing w:val="-2"/>
              <w:position w:val="4"/>
              <w:sz w:val="32"/>
              <w:szCs w:val="32"/>
              <w:highlight w:val="none"/>
            </w:rPr>
            <w:t>第九节</w:t>
          </w:r>
          <w:r>
            <w:rPr>
              <w:rFonts w:ascii="楷体" w:hAnsi="楷体" w:eastAsia="楷体" w:cs="楷体"/>
              <w:spacing w:val="20"/>
              <w:position w:val="4"/>
              <w:sz w:val="32"/>
              <w:szCs w:val="32"/>
              <w:highlight w:val="none"/>
            </w:rPr>
            <w:t xml:space="preserve"> </w:t>
          </w:r>
          <w:r>
            <w:rPr>
              <w:rFonts w:ascii="楷体" w:hAnsi="楷体" w:eastAsia="楷体" w:cs="楷体"/>
              <w:spacing w:val="-2"/>
              <w:position w:val="4"/>
              <w:sz w:val="32"/>
              <w:szCs w:val="32"/>
              <w:highlight w:val="none"/>
            </w:rPr>
            <w:t>提升监管执法能力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4"/>
              <w:position w:val="4"/>
              <w:sz w:val="32"/>
              <w:szCs w:val="32"/>
              <w:highlight w:val="none"/>
            </w:rPr>
            <w:t xml:space="preserve"> </w:t>
          </w:r>
          <w:r>
            <w:rPr>
              <w:rFonts w:ascii="楷体" w:hAnsi="楷体" w:eastAsia="楷体" w:cs="楷体"/>
              <w:spacing w:val="-2"/>
              <w:position w:val="4"/>
              <w:sz w:val="32"/>
              <w:szCs w:val="32"/>
              <w:highlight w:val="none"/>
            </w:rPr>
            <w:t>50</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"_bookmark29" </w:instrText>
          </w:r>
          <w:r>
            <w:rPr>
              <w:highlight w:val="none"/>
            </w:rPr>
            <w:fldChar w:fldCharType="separate"/>
          </w:r>
          <w:r>
            <w:rPr>
              <w:rFonts w:ascii="楷体" w:hAnsi="楷体" w:eastAsia="楷体" w:cs="楷体"/>
              <w:spacing w:val="-2"/>
              <w:position w:val="4"/>
              <w:sz w:val="32"/>
              <w:szCs w:val="32"/>
              <w:highlight w:val="none"/>
            </w:rPr>
            <w:t>第十节</w:t>
          </w:r>
          <w:r>
            <w:rPr>
              <w:rFonts w:ascii="楷体" w:hAnsi="楷体" w:eastAsia="楷体" w:cs="楷体"/>
              <w:spacing w:val="20"/>
              <w:position w:val="4"/>
              <w:sz w:val="32"/>
              <w:szCs w:val="32"/>
              <w:highlight w:val="none"/>
            </w:rPr>
            <w:t xml:space="preserve"> </w:t>
          </w:r>
          <w:r>
            <w:rPr>
              <w:rFonts w:ascii="楷体" w:hAnsi="楷体" w:eastAsia="楷体" w:cs="楷体"/>
              <w:spacing w:val="-2"/>
              <w:position w:val="4"/>
              <w:sz w:val="32"/>
              <w:szCs w:val="32"/>
              <w:highlight w:val="none"/>
            </w:rPr>
            <w:t>提升基层基础能力</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4"/>
              <w:position w:val="4"/>
              <w:sz w:val="32"/>
              <w:szCs w:val="32"/>
              <w:highlight w:val="none"/>
            </w:rPr>
            <w:t xml:space="preserve"> </w:t>
          </w:r>
          <w:r>
            <w:rPr>
              <w:rFonts w:ascii="楷体" w:hAnsi="楷体" w:eastAsia="楷体" w:cs="楷体"/>
              <w:spacing w:val="-2"/>
              <w:position w:val="4"/>
              <w:sz w:val="32"/>
              <w:szCs w:val="32"/>
              <w:highlight w:val="none"/>
            </w:rPr>
            <w:t>51</w:t>
          </w:r>
          <w:r>
            <w:rPr>
              <w:rFonts w:ascii="楷体" w:hAnsi="楷体" w:eastAsia="楷体" w:cs="楷体"/>
              <w:spacing w:val="-2"/>
              <w:position w:val="4"/>
              <w:sz w:val="32"/>
              <w:szCs w:val="32"/>
              <w:highlight w:val="none"/>
            </w:rPr>
            <w:fldChar w:fldCharType="end"/>
          </w:r>
        </w:p>
      </w:sdtContent>
    </w:sdt>
    <w:sdt>
      <w:sdtPr>
        <w:rPr>
          <w:rFonts w:ascii="黑体" w:hAnsi="黑体" w:eastAsia="黑体" w:cs="黑体"/>
          <w:sz w:val="32"/>
          <w:szCs w:val="32"/>
          <w:highlight w:val="none"/>
        </w:rPr>
        <w:id w:val="9"/>
        <w:docPartObj>
          <w:docPartGallery w:val="Table of Contents"/>
          <w:docPartUnique/>
        </w:docPartObj>
      </w:sdtPr>
      <w:sdtEndPr>
        <w:rPr>
          <w:rFonts w:ascii="黑体" w:hAnsi="黑体" w:eastAsia="黑体" w:cs="黑体"/>
          <w:sz w:val="32"/>
          <w:szCs w:val="32"/>
          <w:highlight w:val="none"/>
        </w:rPr>
      </w:sdtEndPr>
      <w:sdtContent>
        <w:p>
          <w:pPr>
            <w:kinsoku w:val="0"/>
            <w:overflowPunct/>
            <w:autoSpaceDN/>
            <w:spacing w:line="580" w:lineRule="exact"/>
            <w:jc w:val="both"/>
            <w:rPr>
              <w:rFonts w:ascii="楷体" w:hAnsi="楷体" w:eastAsia="楷体" w:cs="楷体"/>
              <w:sz w:val="32"/>
              <w:szCs w:val="32"/>
              <w:highlight w:val="none"/>
            </w:rPr>
          </w:pPr>
          <w:r>
            <w:rPr>
              <w:highlight w:val="none"/>
            </w:rPr>
            <w:fldChar w:fldCharType="begin"/>
          </w:r>
          <w:r>
            <w:rPr>
              <w:highlight w:val="none"/>
            </w:rPr>
            <w:instrText xml:space="preserve"> HYPERLINK \l "_bookmark30" </w:instrText>
          </w:r>
          <w:r>
            <w:rPr>
              <w:highlight w:val="none"/>
            </w:rPr>
            <w:fldChar w:fldCharType="separate"/>
          </w:r>
          <w:r>
            <w:rPr>
              <w:rFonts w:ascii="黑体" w:hAnsi="黑体" w:eastAsia="黑体" w:cs="黑体"/>
              <w:spacing w:val="-2"/>
              <w:position w:val="4"/>
              <w:sz w:val="32"/>
              <w:szCs w:val="32"/>
              <w:highlight w:val="none"/>
            </w:rPr>
            <w:t>第五章</w:t>
          </w:r>
          <w:r>
            <w:rPr>
              <w:rFonts w:ascii="黑体" w:hAnsi="黑体" w:eastAsia="黑体" w:cs="黑体"/>
              <w:spacing w:val="44"/>
              <w:position w:val="4"/>
              <w:sz w:val="32"/>
              <w:szCs w:val="32"/>
              <w:highlight w:val="none"/>
            </w:rPr>
            <w:t xml:space="preserve"> </w:t>
          </w:r>
          <w:r>
            <w:rPr>
              <w:rFonts w:ascii="黑体" w:hAnsi="黑体" w:eastAsia="黑体" w:cs="黑体"/>
              <w:spacing w:val="-2"/>
              <w:position w:val="4"/>
              <w:sz w:val="32"/>
              <w:szCs w:val="32"/>
              <w:highlight w:val="none"/>
            </w:rPr>
            <w:t>重大工程</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5"/>
              <w:position w:val="4"/>
              <w:sz w:val="32"/>
              <w:szCs w:val="32"/>
              <w:highlight w:val="none"/>
            </w:rPr>
            <w:t xml:space="preserve"> </w:t>
          </w:r>
          <w:r>
            <w:rPr>
              <w:rFonts w:ascii="楷体" w:hAnsi="楷体" w:eastAsia="楷体" w:cs="楷体"/>
              <w:spacing w:val="-2"/>
              <w:position w:val="4"/>
              <w:sz w:val="32"/>
              <w:szCs w:val="32"/>
              <w:highlight w:val="none"/>
            </w:rPr>
            <w:t>52</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"_bookmark31" </w:instrText>
          </w:r>
          <w:r>
            <w:rPr>
              <w:highlight w:val="none"/>
            </w:rPr>
            <w:fldChar w:fldCharType="separate"/>
          </w:r>
          <w:r>
            <w:rPr>
              <w:rFonts w:ascii="楷体" w:hAnsi="楷体" w:eastAsia="楷体" w:cs="楷体"/>
              <w:spacing w:val="-2"/>
              <w:position w:val="4"/>
              <w:sz w:val="32"/>
              <w:szCs w:val="32"/>
              <w:highlight w:val="none"/>
            </w:rPr>
            <w:t>第一节</w:t>
          </w:r>
          <w:r>
            <w:rPr>
              <w:rFonts w:ascii="楷体" w:hAnsi="楷体" w:eastAsia="楷体" w:cs="楷体"/>
              <w:spacing w:val="8"/>
              <w:position w:val="4"/>
              <w:sz w:val="32"/>
              <w:szCs w:val="32"/>
              <w:highlight w:val="none"/>
            </w:rPr>
            <w:t xml:space="preserve"> </w:t>
          </w:r>
          <w:r>
            <w:rPr>
              <w:rFonts w:ascii="楷体" w:hAnsi="楷体" w:eastAsia="楷体" w:cs="楷体"/>
              <w:spacing w:val="-2"/>
              <w:position w:val="4"/>
              <w:sz w:val="32"/>
              <w:szCs w:val="32"/>
              <w:highlight w:val="none"/>
            </w:rPr>
            <w:t>指挥平台监测预警系统建设工程</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38"/>
              <w:position w:val="4"/>
              <w:sz w:val="32"/>
              <w:szCs w:val="32"/>
              <w:highlight w:val="none"/>
            </w:rPr>
            <w:t xml:space="preserve"> </w:t>
          </w:r>
          <w:r>
            <w:rPr>
              <w:rFonts w:ascii="楷体" w:hAnsi="楷体" w:eastAsia="楷体" w:cs="楷体"/>
              <w:spacing w:val="-2"/>
              <w:position w:val="4"/>
              <w:sz w:val="32"/>
              <w:szCs w:val="32"/>
              <w:highlight w:val="none"/>
            </w:rPr>
            <w:t>52</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"_bookmark32" </w:instrText>
          </w:r>
          <w:r>
            <w:rPr>
              <w:highlight w:val="none"/>
            </w:rPr>
            <w:fldChar w:fldCharType="separate"/>
          </w:r>
          <w:r>
            <w:rPr>
              <w:rFonts w:ascii="楷体" w:hAnsi="楷体" w:eastAsia="楷体" w:cs="楷体"/>
              <w:spacing w:val="-2"/>
              <w:position w:val="4"/>
              <w:sz w:val="32"/>
              <w:szCs w:val="32"/>
              <w:highlight w:val="none"/>
            </w:rPr>
            <w:t>第二节</w:t>
          </w:r>
          <w:r>
            <w:rPr>
              <w:rFonts w:ascii="楷体" w:hAnsi="楷体" w:eastAsia="楷体" w:cs="楷体"/>
              <w:spacing w:val="11"/>
              <w:position w:val="4"/>
              <w:sz w:val="32"/>
              <w:szCs w:val="32"/>
              <w:highlight w:val="none"/>
            </w:rPr>
            <w:t xml:space="preserve"> </w:t>
          </w:r>
          <w:r>
            <w:rPr>
              <w:rFonts w:ascii="楷体" w:hAnsi="楷体" w:eastAsia="楷体" w:cs="楷体"/>
              <w:spacing w:val="-2"/>
              <w:position w:val="4"/>
              <w:sz w:val="32"/>
              <w:szCs w:val="32"/>
              <w:highlight w:val="none"/>
            </w:rPr>
            <w:t>应急救援队伍能力提升工程</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29"/>
              <w:position w:val="4"/>
              <w:sz w:val="32"/>
              <w:szCs w:val="32"/>
              <w:highlight w:val="none"/>
            </w:rPr>
            <w:t xml:space="preserve"> </w:t>
          </w:r>
          <w:r>
            <w:rPr>
              <w:rFonts w:ascii="楷体" w:hAnsi="楷体" w:eastAsia="楷体" w:cs="楷体"/>
              <w:spacing w:val="-2"/>
              <w:position w:val="4"/>
              <w:sz w:val="32"/>
              <w:szCs w:val="32"/>
              <w:highlight w:val="none"/>
            </w:rPr>
            <w:t>54</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"_bookmark33" </w:instrText>
          </w:r>
          <w:r>
            <w:rPr>
              <w:highlight w:val="none"/>
            </w:rPr>
            <w:fldChar w:fldCharType="separate"/>
          </w:r>
          <w:r>
            <w:rPr>
              <w:rFonts w:ascii="楷体" w:hAnsi="楷体" w:eastAsia="楷体" w:cs="楷体"/>
              <w:spacing w:val="-2"/>
              <w:position w:val="4"/>
              <w:sz w:val="32"/>
              <w:szCs w:val="32"/>
              <w:highlight w:val="none"/>
            </w:rPr>
            <w:t>第三节</w:t>
          </w:r>
          <w:r>
            <w:rPr>
              <w:rFonts w:ascii="楷体" w:hAnsi="楷体" w:eastAsia="楷体" w:cs="楷体"/>
              <w:spacing w:val="11"/>
              <w:position w:val="4"/>
              <w:sz w:val="32"/>
              <w:szCs w:val="32"/>
              <w:highlight w:val="none"/>
            </w:rPr>
            <w:t xml:space="preserve"> </w:t>
          </w:r>
          <w:r>
            <w:rPr>
              <w:rFonts w:ascii="楷体" w:hAnsi="楷体" w:eastAsia="楷体" w:cs="楷体"/>
              <w:spacing w:val="-2"/>
              <w:position w:val="4"/>
              <w:sz w:val="32"/>
              <w:szCs w:val="32"/>
              <w:highlight w:val="none"/>
            </w:rPr>
            <w:t>基层应急管理能力提升工程</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29"/>
              <w:position w:val="4"/>
              <w:sz w:val="32"/>
              <w:szCs w:val="32"/>
              <w:highlight w:val="none"/>
            </w:rPr>
            <w:t xml:space="preserve"> </w:t>
          </w:r>
          <w:r>
            <w:rPr>
              <w:rFonts w:ascii="楷体" w:hAnsi="楷体" w:eastAsia="楷体" w:cs="楷体"/>
              <w:spacing w:val="-2"/>
              <w:position w:val="4"/>
              <w:sz w:val="32"/>
              <w:szCs w:val="32"/>
              <w:highlight w:val="none"/>
            </w:rPr>
            <w:t>55</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"_bookmark34" </w:instrText>
          </w:r>
          <w:r>
            <w:rPr>
              <w:highlight w:val="none"/>
            </w:rPr>
            <w:fldChar w:fldCharType="separate"/>
          </w:r>
          <w:r>
            <w:rPr>
              <w:rFonts w:ascii="楷体" w:hAnsi="楷体" w:eastAsia="楷体" w:cs="楷体"/>
              <w:spacing w:val="-2"/>
              <w:position w:val="4"/>
              <w:sz w:val="32"/>
              <w:szCs w:val="32"/>
              <w:highlight w:val="none"/>
            </w:rPr>
            <w:t>第四节</w:t>
          </w:r>
          <w:r>
            <w:rPr>
              <w:rFonts w:ascii="楷体" w:hAnsi="楷体" w:eastAsia="楷体" w:cs="楷体"/>
              <w:spacing w:val="17"/>
              <w:position w:val="4"/>
              <w:sz w:val="32"/>
              <w:szCs w:val="32"/>
              <w:highlight w:val="none"/>
            </w:rPr>
            <w:t xml:space="preserve"> </w:t>
          </w:r>
          <w:r>
            <w:rPr>
              <w:rFonts w:ascii="楷体" w:hAnsi="楷体" w:eastAsia="楷体" w:cs="楷体"/>
              <w:spacing w:val="-2"/>
              <w:position w:val="4"/>
              <w:sz w:val="32"/>
              <w:szCs w:val="32"/>
              <w:highlight w:val="none"/>
            </w:rPr>
            <w:t>应急指挥通信保障项目</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23"/>
              <w:position w:val="4"/>
              <w:sz w:val="32"/>
              <w:szCs w:val="32"/>
              <w:highlight w:val="none"/>
            </w:rPr>
            <w:t xml:space="preserve"> </w:t>
          </w:r>
          <w:r>
            <w:rPr>
              <w:rFonts w:ascii="楷体" w:hAnsi="楷体" w:eastAsia="楷体" w:cs="楷体"/>
              <w:spacing w:val="-2"/>
              <w:position w:val="4"/>
              <w:sz w:val="32"/>
              <w:szCs w:val="32"/>
              <w:highlight w:val="none"/>
            </w:rPr>
            <w:t>55</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"_bookmark35" </w:instrText>
          </w:r>
          <w:r>
            <w:rPr>
              <w:highlight w:val="none"/>
            </w:rPr>
            <w:fldChar w:fldCharType="separate"/>
          </w:r>
          <w:r>
            <w:rPr>
              <w:rFonts w:ascii="楷体" w:hAnsi="楷体" w:eastAsia="楷体" w:cs="楷体"/>
              <w:spacing w:val="-2"/>
              <w:position w:val="4"/>
              <w:sz w:val="32"/>
              <w:szCs w:val="32"/>
              <w:highlight w:val="none"/>
            </w:rPr>
            <w:t>第五节</w:t>
          </w:r>
          <w:r>
            <w:rPr>
              <w:rFonts w:ascii="楷体" w:hAnsi="楷体" w:eastAsia="楷体" w:cs="楷体"/>
              <w:spacing w:val="17"/>
              <w:position w:val="4"/>
              <w:sz w:val="32"/>
              <w:szCs w:val="32"/>
              <w:highlight w:val="none"/>
            </w:rPr>
            <w:t xml:space="preserve"> </w:t>
          </w:r>
          <w:r>
            <w:rPr>
              <w:rFonts w:ascii="楷体" w:hAnsi="楷体" w:eastAsia="楷体" w:cs="楷体"/>
              <w:spacing w:val="-2"/>
              <w:position w:val="4"/>
              <w:sz w:val="32"/>
              <w:szCs w:val="32"/>
              <w:highlight w:val="none"/>
            </w:rPr>
            <w:t>安全生产专项整治工程</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23"/>
              <w:position w:val="4"/>
              <w:sz w:val="32"/>
              <w:szCs w:val="32"/>
              <w:highlight w:val="none"/>
            </w:rPr>
            <w:t xml:space="preserve"> </w:t>
          </w:r>
          <w:r>
            <w:rPr>
              <w:rFonts w:ascii="楷体" w:hAnsi="楷体" w:eastAsia="楷体" w:cs="楷体"/>
              <w:spacing w:val="-2"/>
              <w:position w:val="4"/>
              <w:sz w:val="32"/>
              <w:szCs w:val="32"/>
              <w:highlight w:val="none"/>
            </w:rPr>
            <w:t>56</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"_bookmark36" </w:instrText>
          </w:r>
          <w:r>
            <w:rPr>
              <w:highlight w:val="none"/>
            </w:rPr>
            <w:fldChar w:fldCharType="separate"/>
          </w:r>
          <w:r>
            <w:rPr>
              <w:rFonts w:ascii="楷体" w:hAnsi="楷体" w:eastAsia="楷体" w:cs="楷体"/>
              <w:spacing w:val="-4"/>
              <w:position w:val="4"/>
              <w:sz w:val="32"/>
              <w:szCs w:val="32"/>
              <w:highlight w:val="none"/>
            </w:rPr>
            <w:t>第六节</w:t>
          </w:r>
          <w:r>
            <w:rPr>
              <w:rFonts w:ascii="楷体" w:hAnsi="楷体" w:eastAsia="楷体" w:cs="楷体"/>
              <w:spacing w:val="101"/>
              <w:position w:val="4"/>
              <w:sz w:val="32"/>
              <w:szCs w:val="32"/>
              <w:highlight w:val="none"/>
            </w:rPr>
            <w:t xml:space="preserve"> </w:t>
          </w:r>
          <w:r>
            <w:rPr>
              <w:rFonts w:ascii="楷体" w:hAnsi="楷体" w:eastAsia="楷体" w:cs="楷体"/>
              <w:spacing w:val="-4"/>
              <w:position w:val="4"/>
              <w:sz w:val="32"/>
              <w:szCs w:val="32"/>
              <w:highlight w:val="none"/>
            </w:rPr>
            <w:t>自然灾害综合风险普查项目</w:t>
          </w:r>
          <w:r>
            <w:rPr>
              <w:rFonts w:ascii="Times New Roman" w:hAnsi="Times New Roman" w:eastAsia="Times New Roman" w:cs="Times New Roman"/>
              <w:spacing w:val="-4"/>
              <w:position w:val="4"/>
              <w:sz w:val="32"/>
              <w:szCs w:val="32"/>
              <w:highlight w:val="none"/>
            </w:rPr>
            <w:t>............................</w:t>
          </w:r>
          <w:r>
            <w:rPr>
              <w:rFonts w:ascii="Times New Roman" w:hAnsi="Times New Roman" w:eastAsia="Times New Roman" w:cs="Times New Roman"/>
              <w:spacing w:val="-29"/>
              <w:position w:val="4"/>
              <w:sz w:val="32"/>
              <w:szCs w:val="32"/>
              <w:highlight w:val="none"/>
            </w:rPr>
            <w:t xml:space="preserve"> </w:t>
          </w:r>
          <w:r>
            <w:rPr>
              <w:rFonts w:ascii="楷体" w:hAnsi="楷体" w:eastAsia="楷体" w:cs="楷体"/>
              <w:spacing w:val="-4"/>
              <w:position w:val="4"/>
              <w:sz w:val="32"/>
              <w:szCs w:val="32"/>
              <w:highlight w:val="none"/>
            </w:rPr>
            <w:t>56</w:t>
          </w:r>
          <w:r>
            <w:rPr>
              <w:rFonts w:ascii="楷体" w:hAnsi="楷体" w:eastAsia="楷体" w:cs="楷体"/>
              <w:spacing w:val="-4"/>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"_bookmark37" </w:instrText>
          </w:r>
          <w:r>
            <w:rPr>
              <w:highlight w:val="none"/>
            </w:rPr>
            <w:fldChar w:fldCharType="separate"/>
          </w:r>
          <w:r>
            <w:rPr>
              <w:rFonts w:ascii="楷体" w:hAnsi="楷体" w:eastAsia="楷体" w:cs="楷体"/>
              <w:spacing w:val="-4"/>
              <w:position w:val="4"/>
              <w:sz w:val="32"/>
              <w:szCs w:val="32"/>
              <w:highlight w:val="none"/>
            </w:rPr>
            <w:t>第七节</w:t>
          </w:r>
          <w:r>
            <w:rPr>
              <w:rFonts w:ascii="楷体" w:hAnsi="楷体" w:eastAsia="楷体" w:cs="楷体"/>
              <w:spacing w:val="101"/>
              <w:position w:val="4"/>
              <w:sz w:val="32"/>
              <w:szCs w:val="32"/>
              <w:highlight w:val="none"/>
            </w:rPr>
            <w:t xml:space="preserve"> </w:t>
          </w:r>
          <w:r>
            <w:rPr>
              <w:rFonts w:ascii="楷体" w:hAnsi="楷体" w:eastAsia="楷体" w:cs="楷体"/>
              <w:spacing w:val="-4"/>
              <w:position w:val="4"/>
              <w:sz w:val="32"/>
              <w:szCs w:val="32"/>
              <w:highlight w:val="none"/>
            </w:rPr>
            <w:t>自然灾害防治能力提升工程</w:t>
          </w:r>
          <w:r>
            <w:rPr>
              <w:rFonts w:ascii="Times New Roman" w:hAnsi="Times New Roman" w:eastAsia="Times New Roman" w:cs="Times New Roman"/>
              <w:spacing w:val="-4"/>
              <w:position w:val="4"/>
              <w:sz w:val="32"/>
              <w:szCs w:val="32"/>
              <w:highlight w:val="none"/>
            </w:rPr>
            <w:t>............................</w:t>
          </w:r>
          <w:r>
            <w:rPr>
              <w:rFonts w:ascii="Times New Roman" w:hAnsi="Times New Roman" w:eastAsia="Times New Roman" w:cs="Times New Roman"/>
              <w:spacing w:val="-29"/>
              <w:position w:val="4"/>
              <w:sz w:val="32"/>
              <w:szCs w:val="32"/>
              <w:highlight w:val="none"/>
            </w:rPr>
            <w:t xml:space="preserve"> </w:t>
          </w:r>
          <w:r>
            <w:rPr>
              <w:rFonts w:ascii="楷体" w:hAnsi="楷体" w:eastAsia="楷体" w:cs="楷体"/>
              <w:spacing w:val="-4"/>
              <w:position w:val="4"/>
              <w:sz w:val="32"/>
              <w:szCs w:val="32"/>
              <w:highlight w:val="none"/>
            </w:rPr>
            <w:t>57</w:t>
          </w:r>
          <w:r>
            <w:rPr>
              <w:rFonts w:ascii="楷体" w:hAnsi="楷体" w:eastAsia="楷体" w:cs="楷体"/>
              <w:spacing w:val="-4"/>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"_bookmark38" </w:instrText>
          </w:r>
          <w:r>
            <w:rPr>
              <w:highlight w:val="none"/>
            </w:rPr>
            <w:fldChar w:fldCharType="separate"/>
          </w:r>
          <w:r>
            <w:rPr>
              <w:rFonts w:ascii="楷体" w:hAnsi="楷体" w:eastAsia="楷体" w:cs="楷体"/>
              <w:spacing w:val="-2"/>
              <w:position w:val="4"/>
              <w:sz w:val="32"/>
              <w:szCs w:val="32"/>
              <w:highlight w:val="none"/>
            </w:rPr>
            <w:t>第八节</w:t>
          </w:r>
          <w:r>
            <w:rPr>
              <w:rFonts w:ascii="楷体" w:hAnsi="楷体" w:eastAsia="楷体" w:cs="楷体"/>
              <w:spacing w:val="20"/>
              <w:position w:val="4"/>
              <w:sz w:val="32"/>
              <w:szCs w:val="32"/>
              <w:highlight w:val="none"/>
            </w:rPr>
            <w:t xml:space="preserve"> </w:t>
          </w:r>
          <w:r>
            <w:rPr>
              <w:rFonts w:ascii="楷体" w:hAnsi="楷体" w:eastAsia="楷体" w:cs="楷体"/>
              <w:spacing w:val="-2"/>
              <w:position w:val="4"/>
              <w:sz w:val="32"/>
              <w:szCs w:val="32"/>
              <w:highlight w:val="none"/>
            </w:rPr>
            <w:t>应急物资保障工程</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4"/>
              <w:position w:val="4"/>
              <w:sz w:val="32"/>
              <w:szCs w:val="32"/>
              <w:highlight w:val="none"/>
            </w:rPr>
            <w:t xml:space="preserve"> </w:t>
          </w:r>
          <w:r>
            <w:rPr>
              <w:rFonts w:ascii="楷体" w:hAnsi="楷体" w:eastAsia="楷体" w:cs="楷体"/>
              <w:spacing w:val="-2"/>
              <w:position w:val="4"/>
              <w:sz w:val="32"/>
              <w:szCs w:val="32"/>
              <w:highlight w:val="none"/>
            </w:rPr>
            <w:t>58</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"_bookmark39" </w:instrText>
          </w:r>
          <w:r>
            <w:rPr>
              <w:highlight w:val="none"/>
            </w:rPr>
            <w:fldChar w:fldCharType="separate"/>
          </w:r>
          <w:r>
            <w:rPr>
              <w:rFonts w:ascii="楷体" w:hAnsi="楷体" w:eastAsia="楷体" w:cs="楷体"/>
              <w:spacing w:val="-2"/>
              <w:position w:val="4"/>
              <w:sz w:val="32"/>
              <w:szCs w:val="32"/>
              <w:highlight w:val="none"/>
            </w:rPr>
            <w:t>第九节</w:t>
          </w:r>
          <w:r>
            <w:rPr>
              <w:rFonts w:ascii="楷体" w:hAnsi="楷体" w:eastAsia="楷体" w:cs="楷体"/>
              <w:spacing w:val="17"/>
              <w:position w:val="4"/>
              <w:sz w:val="32"/>
              <w:szCs w:val="32"/>
              <w:highlight w:val="none"/>
            </w:rPr>
            <w:t xml:space="preserve"> </w:t>
          </w:r>
          <w:r>
            <w:rPr>
              <w:rFonts w:ascii="楷体" w:hAnsi="楷体" w:eastAsia="楷体" w:cs="楷体"/>
              <w:spacing w:val="-2"/>
              <w:position w:val="4"/>
              <w:sz w:val="32"/>
              <w:szCs w:val="32"/>
              <w:highlight w:val="none"/>
            </w:rPr>
            <w:t>安全文化宣传教育项目</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23"/>
              <w:position w:val="4"/>
              <w:sz w:val="32"/>
              <w:szCs w:val="32"/>
              <w:highlight w:val="none"/>
            </w:rPr>
            <w:t xml:space="preserve"> </w:t>
          </w:r>
          <w:r>
            <w:rPr>
              <w:rFonts w:ascii="楷体" w:hAnsi="楷体" w:eastAsia="楷体" w:cs="楷体"/>
              <w:spacing w:val="-2"/>
              <w:position w:val="4"/>
              <w:sz w:val="32"/>
              <w:szCs w:val="32"/>
              <w:highlight w:val="none"/>
            </w:rPr>
            <w:t>58</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"_bookmark40" </w:instrText>
          </w:r>
          <w:r>
            <w:rPr>
              <w:highlight w:val="none"/>
            </w:rPr>
            <w:fldChar w:fldCharType="separate"/>
          </w:r>
          <w:r>
            <w:rPr>
              <w:rFonts w:ascii="楷体" w:hAnsi="楷体" w:eastAsia="楷体" w:cs="楷体"/>
              <w:spacing w:val="-3"/>
              <w:position w:val="4"/>
              <w:sz w:val="32"/>
              <w:szCs w:val="32"/>
              <w:highlight w:val="none"/>
            </w:rPr>
            <w:t>第十节</w:t>
          </w:r>
          <w:r>
            <w:rPr>
              <w:rFonts w:ascii="楷体" w:hAnsi="楷体" w:eastAsia="楷体" w:cs="楷体"/>
              <w:spacing w:val="68"/>
              <w:position w:val="4"/>
              <w:sz w:val="32"/>
              <w:szCs w:val="32"/>
              <w:highlight w:val="none"/>
            </w:rPr>
            <w:t xml:space="preserve"> </w:t>
          </w:r>
          <w:r>
            <w:rPr>
              <w:rFonts w:ascii="楷体" w:hAnsi="楷体" w:eastAsia="楷体" w:cs="楷体"/>
              <w:spacing w:val="-3"/>
              <w:position w:val="4"/>
              <w:sz w:val="32"/>
              <w:szCs w:val="32"/>
              <w:highlight w:val="none"/>
            </w:rPr>
            <w:t>消防安全能力提升工程</w:t>
          </w:r>
          <w:r>
            <w:rPr>
              <w:rFonts w:ascii="Times New Roman" w:hAnsi="Times New Roman" w:eastAsia="Times New Roman" w:cs="Times New Roman"/>
              <w:spacing w:val="-3"/>
              <w:position w:val="4"/>
              <w:sz w:val="32"/>
              <w:szCs w:val="32"/>
              <w:highlight w:val="none"/>
            </w:rPr>
            <w:t>....................................</w:t>
          </w:r>
          <w:r>
            <w:rPr>
              <w:rFonts w:ascii="Times New Roman" w:hAnsi="Times New Roman" w:eastAsia="Times New Roman" w:cs="Times New Roman"/>
              <w:spacing w:val="-23"/>
              <w:position w:val="4"/>
              <w:sz w:val="32"/>
              <w:szCs w:val="32"/>
              <w:highlight w:val="none"/>
            </w:rPr>
            <w:t xml:space="preserve"> </w:t>
          </w:r>
          <w:r>
            <w:rPr>
              <w:rFonts w:ascii="楷体" w:hAnsi="楷体" w:eastAsia="楷体" w:cs="楷体"/>
              <w:spacing w:val="-3"/>
              <w:position w:val="4"/>
              <w:sz w:val="32"/>
              <w:szCs w:val="32"/>
              <w:highlight w:val="none"/>
            </w:rPr>
            <w:t>59</w:t>
          </w:r>
          <w:r>
            <w:rPr>
              <w:rFonts w:ascii="楷体" w:hAnsi="楷体" w:eastAsia="楷体" w:cs="楷体"/>
              <w:spacing w:val="-3"/>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"_bookmark41" </w:instrText>
          </w:r>
          <w:r>
            <w:rPr>
              <w:highlight w:val="none"/>
            </w:rPr>
            <w:fldChar w:fldCharType="separate"/>
          </w:r>
          <w:r>
            <w:rPr>
              <w:rFonts w:ascii="楷体" w:hAnsi="楷体" w:eastAsia="楷体" w:cs="楷体"/>
              <w:spacing w:val="-3"/>
              <w:position w:val="4"/>
              <w:sz w:val="32"/>
              <w:szCs w:val="32"/>
              <w:highlight w:val="none"/>
            </w:rPr>
            <w:t>第十一节</w:t>
          </w:r>
          <w:r>
            <w:rPr>
              <w:rFonts w:ascii="楷体" w:hAnsi="楷体" w:eastAsia="楷体" w:cs="楷体"/>
              <w:spacing w:val="63"/>
              <w:position w:val="4"/>
              <w:sz w:val="32"/>
              <w:szCs w:val="32"/>
              <w:highlight w:val="none"/>
            </w:rPr>
            <w:t xml:space="preserve"> </w:t>
          </w:r>
          <w:r>
            <w:rPr>
              <w:rFonts w:ascii="楷体" w:hAnsi="楷体" w:eastAsia="楷体" w:cs="楷体"/>
              <w:spacing w:val="-3"/>
              <w:position w:val="4"/>
              <w:sz w:val="32"/>
              <w:szCs w:val="32"/>
              <w:highlight w:val="none"/>
            </w:rPr>
            <w:t>防震抗震能力提升工程</w:t>
          </w:r>
          <w:r>
            <w:rPr>
              <w:rFonts w:ascii="Times New Roman" w:hAnsi="Times New Roman" w:eastAsia="Times New Roman" w:cs="Times New Roman"/>
              <w:spacing w:val="-3"/>
              <w:position w:val="4"/>
              <w:sz w:val="32"/>
              <w:szCs w:val="32"/>
              <w:highlight w:val="none"/>
            </w:rPr>
            <w:t>................................</w:t>
          </w:r>
          <w:r>
            <w:rPr>
              <w:rFonts w:ascii="Times New Roman" w:hAnsi="Times New Roman" w:eastAsia="Times New Roman" w:cs="Times New Roman"/>
              <w:spacing w:val="-27"/>
              <w:position w:val="4"/>
              <w:sz w:val="32"/>
              <w:szCs w:val="32"/>
              <w:highlight w:val="none"/>
            </w:rPr>
            <w:t xml:space="preserve"> </w:t>
          </w:r>
          <w:r>
            <w:rPr>
              <w:rFonts w:ascii="楷体" w:hAnsi="楷体" w:eastAsia="楷体" w:cs="楷体"/>
              <w:spacing w:val="-3"/>
              <w:position w:val="4"/>
              <w:sz w:val="32"/>
              <w:szCs w:val="32"/>
              <w:highlight w:val="none"/>
            </w:rPr>
            <w:t>60</w:t>
          </w:r>
          <w:r>
            <w:rPr>
              <w:rFonts w:ascii="楷体" w:hAnsi="楷体" w:eastAsia="楷体" w:cs="楷体"/>
              <w:spacing w:val="-3"/>
              <w:position w:val="4"/>
              <w:sz w:val="32"/>
              <w:szCs w:val="32"/>
              <w:highlight w:val="none"/>
            </w:rPr>
            <w:fldChar w:fldCharType="end"/>
          </w:r>
        </w:p>
        <w:p>
          <w:pPr>
            <w:kinsoku w:val="0"/>
            <w:overflowPunct/>
            <w:autoSpaceDN/>
            <w:spacing w:line="580" w:lineRule="exact"/>
            <w:jc w:val="both"/>
            <w:rPr>
              <w:rFonts w:ascii="楷体" w:hAnsi="楷体" w:eastAsia="楷体" w:cs="楷体"/>
              <w:sz w:val="32"/>
              <w:szCs w:val="32"/>
              <w:highlight w:val="none"/>
            </w:rPr>
          </w:pPr>
          <w:r>
            <w:rPr>
              <w:highlight w:val="none"/>
            </w:rPr>
            <w:fldChar w:fldCharType="begin"/>
          </w:r>
          <w:r>
            <w:rPr>
              <w:highlight w:val="none"/>
            </w:rPr>
            <w:instrText xml:space="preserve"> HYPERLINK \l "_bookmark42" </w:instrText>
          </w:r>
          <w:r>
            <w:rPr>
              <w:highlight w:val="none"/>
            </w:rPr>
            <w:fldChar w:fldCharType="separate"/>
          </w:r>
          <w:r>
            <w:rPr>
              <w:rFonts w:ascii="黑体" w:hAnsi="黑体" w:eastAsia="黑体" w:cs="黑体"/>
              <w:spacing w:val="-2"/>
              <w:position w:val="4"/>
              <w:sz w:val="32"/>
              <w:szCs w:val="32"/>
              <w:highlight w:val="none"/>
            </w:rPr>
            <w:t>第六章</w:t>
          </w:r>
          <w:r>
            <w:rPr>
              <w:rFonts w:ascii="黑体" w:hAnsi="黑体" w:eastAsia="黑体" w:cs="黑体"/>
              <w:spacing w:val="46"/>
              <w:position w:val="4"/>
              <w:sz w:val="32"/>
              <w:szCs w:val="32"/>
              <w:highlight w:val="none"/>
            </w:rPr>
            <w:t xml:space="preserve"> </w:t>
          </w:r>
          <w:r>
            <w:rPr>
              <w:rFonts w:ascii="黑体" w:hAnsi="黑体" w:eastAsia="黑体" w:cs="黑体"/>
              <w:spacing w:val="-2"/>
              <w:position w:val="4"/>
              <w:sz w:val="32"/>
              <w:szCs w:val="32"/>
              <w:highlight w:val="none"/>
            </w:rPr>
            <w:t>保障措施</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13"/>
              <w:position w:val="4"/>
              <w:sz w:val="32"/>
              <w:szCs w:val="32"/>
              <w:highlight w:val="none"/>
            </w:rPr>
            <w:t xml:space="preserve"> </w:t>
          </w:r>
          <w:r>
            <w:rPr>
              <w:rFonts w:ascii="楷体" w:hAnsi="楷体" w:eastAsia="楷体" w:cs="楷体"/>
              <w:spacing w:val="-2"/>
              <w:position w:val="4"/>
              <w:sz w:val="32"/>
              <w:szCs w:val="32"/>
              <w:highlight w:val="none"/>
            </w:rPr>
            <w:t>60</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"_bookmark43" </w:instrText>
          </w:r>
          <w:r>
            <w:rPr>
              <w:highlight w:val="none"/>
            </w:rPr>
            <w:fldChar w:fldCharType="separate"/>
          </w:r>
          <w:r>
            <w:rPr>
              <w:rFonts w:ascii="楷体" w:hAnsi="楷体" w:eastAsia="楷体" w:cs="楷体"/>
              <w:spacing w:val="-2"/>
              <w:position w:val="4"/>
              <w:sz w:val="32"/>
              <w:szCs w:val="32"/>
              <w:highlight w:val="none"/>
            </w:rPr>
            <w:t>第一节</w:t>
          </w:r>
          <w:r>
            <w:rPr>
              <w:rFonts w:ascii="楷体" w:hAnsi="楷体" w:eastAsia="楷体" w:cs="楷体"/>
              <w:spacing w:val="24"/>
              <w:position w:val="4"/>
              <w:sz w:val="32"/>
              <w:szCs w:val="32"/>
              <w:highlight w:val="none"/>
            </w:rPr>
            <w:t xml:space="preserve"> </w:t>
          </w:r>
          <w:r>
            <w:rPr>
              <w:rFonts w:ascii="楷体" w:hAnsi="楷体" w:eastAsia="楷体" w:cs="楷体"/>
              <w:spacing w:val="-2"/>
              <w:position w:val="4"/>
              <w:sz w:val="32"/>
              <w:szCs w:val="32"/>
              <w:highlight w:val="none"/>
            </w:rPr>
            <w:t>强化组织领导</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6"/>
              <w:position w:val="4"/>
              <w:sz w:val="32"/>
              <w:szCs w:val="32"/>
              <w:highlight w:val="none"/>
            </w:rPr>
            <w:t xml:space="preserve"> </w:t>
          </w:r>
          <w:r>
            <w:rPr>
              <w:rFonts w:ascii="楷体" w:hAnsi="楷体" w:eastAsia="楷体" w:cs="楷体"/>
              <w:spacing w:val="-2"/>
              <w:position w:val="4"/>
              <w:sz w:val="32"/>
              <w:szCs w:val="32"/>
              <w:highlight w:val="none"/>
            </w:rPr>
            <w:t>61</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"_bookmark44" </w:instrText>
          </w:r>
          <w:r>
            <w:rPr>
              <w:highlight w:val="none"/>
            </w:rPr>
            <w:fldChar w:fldCharType="separate"/>
          </w:r>
          <w:r>
            <w:rPr>
              <w:rFonts w:ascii="楷体" w:hAnsi="楷体" w:eastAsia="楷体" w:cs="楷体"/>
              <w:spacing w:val="-2"/>
              <w:position w:val="4"/>
              <w:sz w:val="32"/>
              <w:szCs w:val="32"/>
              <w:highlight w:val="none"/>
            </w:rPr>
            <w:t>第二节</w:t>
          </w:r>
          <w:r>
            <w:rPr>
              <w:rFonts w:ascii="楷体" w:hAnsi="楷体" w:eastAsia="楷体" w:cs="楷体"/>
              <w:spacing w:val="24"/>
              <w:position w:val="4"/>
              <w:sz w:val="32"/>
              <w:szCs w:val="32"/>
              <w:highlight w:val="none"/>
            </w:rPr>
            <w:t xml:space="preserve"> </w:t>
          </w:r>
          <w:r>
            <w:rPr>
              <w:rFonts w:ascii="楷体" w:hAnsi="楷体" w:eastAsia="楷体" w:cs="楷体"/>
              <w:spacing w:val="-2"/>
              <w:position w:val="4"/>
              <w:sz w:val="32"/>
              <w:szCs w:val="32"/>
              <w:highlight w:val="none"/>
            </w:rPr>
            <w:t>强化要素保障</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6"/>
              <w:position w:val="4"/>
              <w:sz w:val="32"/>
              <w:szCs w:val="32"/>
              <w:highlight w:val="none"/>
            </w:rPr>
            <w:t xml:space="preserve"> </w:t>
          </w:r>
          <w:r>
            <w:rPr>
              <w:rFonts w:ascii="楷体" w:hAnsi="楷体" w:eastAsia="楷体" w:cs="楷体"/>
              <w:spacing w:val="-2"/>
              <w:position w:val="4"/>
              <w:sz w:val="32"/>
              <w:szCs w:val="32"/>
              <w:highlight w:val="none"/>
            </w:rPr>
            <w:t>61</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"_bookmark45" </w:instrText>
          </w:r>
          <w:r>
            <w:rPr>
              <w:highlight w:val="none"/>
            </w:rPr>
            <w:fldChar w:fldCharType="separate"/>
          </w:r>
          <w:r>
            <w:rPr>
              <w:rFonts w:ascii="楷体" w:hAnsi="楷体" w:eastAsia="楷体" w:cs="楷体"/>
              <w:spacing w:val="-2"/>
              <w:position w:val="4"/>
              <w:sz w:val="32"/>
              <w:szCs w:val="32"/>
              <w:highlight w:val="none"/>
            </w:rPr>
            <w:t>第三节</w:t>
          </w:r>
          <w:r>
            <w:rPr>
              <w:rFonts w:ascii="楷体" w:hAnsi="楷体" w:eastAsia="楷体" w:cs="楷体"/>
              <w:spacing w:val="24"/>
              <w:position w:val="4"/>
              <w:sz w:val="32"/>
              <w:szCs w:val="32"/>
              <w:highlight w:val="none"/>
            </w:rPr>
            <w:t xml:space="preserve"> </w:t>
          </w:r>
          <w:r>
            <w:rPr>
              <w:rFonts w:ascii="楷体" w:hAnsi="楷体" w:eastAsia="楷体" w:cs="楷体"/>
              <w:spacing w:val="-2"/>
              <w:position w:val="4"/>
              <w:sz w:val="32"/>
              <w:szCs w:val="32"/>
              <w:highlight w:val="none"/>
            </w:rPr>
            <w:t>强化规划实施</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6"/>
              <w:position w:val="4"/>
              <w:sz w:val="32"/>
              <w:szCs w:val="32"/>
              <w:highlight w:val="none"/>
            </w:rPr>
            <w:t xml:space="preserve"> </w:t>
          </w:r>
          <w:r>
            <w:rPr>
              <w:rFonts w:ascii="楷体" w:hAnsi="楷体" w:eastAsia="楷体" w:cs="楷体"/>
              <w:spacing w:val="-2"/>
              <w:position w:val="4"/>
              <w:sz w:val="32"/>
              <w:szCs w:val="32"/>
              <w:highlight w:val="none"/>
            </w:rPr>
            <w:t>61</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575"/>
            <w:jc w:val="both"/>
            <w:rPr>
              <w:rFonts w:ascii="楷体" w:hAnsi="楷体" w:eastAsia="楷体" w:cs="楷体"/>
              <w:sz w:val="32"/>
              <w:szCs w:val="32"/>
              <w:highlight w:val="none"/>
            </w:rPr>
          </w:pPr>
          <w:r>
            <w:rPr>
              <w:highlight w:val="none"/>
            </w:rPr>
            <w:fldChar w:fldCharType="begin"/>
          </w:r>
          <w:r>
            <w:rPr>
              <w:highlight w:val="none"/>
            </w:rPr>
            <w:instrText xml:space="preserve"> HYPERLINK \l "_bookmark46" </w:instrText>
          </w:r>
          <w:r>
            <w:rPr>
              <w:highlight w:val="none"/>
            </w:rPr>
            <w:fldChar w:fldCharType="separate"/>
          </w:r>
          <w:r>
            <w:rPr>
              <w:rFonts w:ascii="楷体" w:hAnsi="楷体" w:eastAsia="楷体" w:cs="楷体"/>
              <w:spacing w:val="-2"/>
              <w:position w:val="4"/>
              <w:sz w:val="32"/>
              <w:szCs w:val="32"/>
              <w:highlight w:val="none"/>
            </w:rPr>
            <w:t>第四节</w:t>
          </w:r>
          <w:r>
            <w:rPr>
              <w:rFonts w:ascii="楷体" w:hAnsi="楷体" w:eastAsia="楷体" w:cs="楷体"/>
              <w:spacing w:val="24"/>
              <w:position w:val="4"/>
              <w:sz w:val="32"/>
              <w:szCs w:val="32"/>
              <w:highlight w:val="none"/>
            </w:rPr>
            <w:t xml:space="preserve"> </w:t>
          </w:r>
          <w:r>
            <w:rPr>
              <w:rFonts w:ascii="楷体" w:hAnsi="楷体" w:eastAsia="楷体" w:cs="楷体"/>
              <w:spacing w:val="-2"/>
              <w:position w:val="4"/>
              <w:sz w:val="32"/>
              <w:szCs w:val="32"/>
              <w:highlight w:val="none"/>
            </w:rPr>
            <w:t>强化监督评估</w:t>
          </w:r>
          <w:r>
            <w:rPr>
              <w:rFonts w:ascii="Times New Roman" w:hAnsi="Times New Roman" w:eastAsia="Times New Roman" w:cs="Times New Roman"/>
              <w:spacing w:val="-2"/>
              <w:position w:val="4"/>
              <w:sz w:val="32"/>
              <w:szCs w:val="32"/>
              <w:highlight w:val="none"/>
            </w:rPr>
            <w:t>....................................................</w:t>
          </w:r>
          <w:r>
            <w:rPr>
              <w:rFonts w:ascii="Times New Roman" w:hAnsi="Times New Roman" w:eastAsia="Times New Roman" w:cs="Times New Roman"/>
              <w:spacing w:val="-6"/>
              <w:position w:val="4"/>
              <w:sz w:val="32"/>
              <w:szCs w:val="32"/>
              <w:highlight w:val="none"/>
            </w:rPr>
            <w:t xml:space="preserve"> </w:t>
          </w:r>
          <w:r>
            <w:rPr>
              <w:rFonts w:ascii="楷体" w:hAnsi="楷体" w:eastAsia="楷体" w:cs="楷体"/>
              <w:spacing w:val="-2"/>
              <w:position w:val="4"/>
              <w:sz w:val="32"/>
              <w:szCs w:val="32"/>
              <w:highlight w:val="none"/>
            </w:rPr>
            <w:t>62</w:t>
          </w:r>
          <w:r>
            <w:rPr>
              <w:rFonts w:ascii="楷体" w:hAnsi="楷体" w:eastAsia="楷体" w:cs="楷体"/>
              <w:spacing w:val="-2"/>
              <w:position w:val="4"/>
              <w:sz w:val="32"/>
              <w:szCs w:val="32"/>
              <w:highlight w:val="none"/>
            </w:rPr>
            <w:fldChar w:fldCharType="end"/>
          </w:r>
        </w:p>
        <w:p>
          <w:pPr>
            <w:kinsoku w:val="0"/>
            <w:overflowPunct/>
            <w:autoSpaceDN/>
            <w:spacing w:line="580" w:lineRule="exact"/>
            <w:ind w:firstLine="17" w:firstLineChars="0"/>
            <w:jc w:val="both"/>
            <w:rPr>
              <w:highlight w:val="none"/>
            </w:rPr>
          </w:pPr>
        </w:p>
      </w:sdtContent>
    </w:sdt>
    <w:p>
      <w:pPr>
        <w:kinsoku w:val="0"/>
        <w:overflowPunct/>
        <w:autoSpaceDN/>
        <w:spacing w:before="0" w:line="580" w:lineRule="exact"/>
        <w:ind w:left="0" w:firstLine="663"/>
        <w:jc w:val="both"/>
        <w:rPr>
          <w:rFonts w:ascii="仿宋" w:hAnsi="仿宋" w:eastAsia="仿宋" w:cs="仿宋"/>
          <w:spacing w:val="12"/>
          <w:sz w:val="32"/>
          <w:szCs w:val="32"/>
        </w:rPr>
        <w:sectPr>
          <w:footerReference r:id="rId5" w:type="default"/>
          <w:pgSz w:w="11906" w:h="16839"/>
          <w:pgMar w:top="1431" w:right="1713" w:bottom="1275" w:left="1785" w:header="0" w:footer="1071" w:gutter="0"/>
          <w:pgNumType w:fmt="decimal"/>
          <w:cols w:space="720" w:num="1"/>
        </w:sectPr>
      </w:pPr>
    </w:p>
    <w:p>
      <w:pPr>
        <w:kinsoku w:val="0"/>
        <w:overflowPunct/>
        <w:autoSpaceDN/>
        <w:spacing w:before="0" w:line="580" w:lineRule="exact"/>
        <w:ind w:left="0" w:firstLine="663"/>
        <w:jc w:val="both"/>
        <w:rPr>
          <w:rFonts w:ascii="仿宋" w:hAnsi="仿宋" w:eastAsia="仿宋" w:cs="仿宋"/>
          <w:spacing w:val="-1"/>
          <w:sz w:val="32"/>
          <w:szCs w:val="32"/>
        </w:rPr>
      </w:pPr>
      <w:r>
        <w:rPr>
          <w:rFonts w:ascii="仿宋" w:hAnsi="仿宋" w:eastAsia="仿宋" w:cs="仿宋"/>
          <w:spacing w:val="12"/>
          <w:sz w:val="32"/>
          <w:szCs w:val="32"/>
        </w:rPr>
        <w:t>为深入贯彻落实习近平总书记关于应急管理、安全生</w:t>
      </w:r>
      <w:r>
        <w:rPr>
          <w:rFonts w:ascii="仿宋" w:hAnsi="仿宋" w:eastAsia="仿宋" w:cs="仿宋"/>
          <w:spacing w:val="-1"/>
          <w:sz w:val="32"/>
          <w:szCs w:val="32"/>
        </w:rPr>
        <w:t>产、防灾减灾救灾工作的重要论述和视察广东视察潮州重要</w:t>
      </w:r>
      <w:r>
        <w:rPr>
          <w:rFonts w:ascii="仿宋" w:hAnsi="仿宋" w:eastAsia="仿宋" w:cs="仿宋"/>
          <w:spacing w:val="-3"/>
          <w:sz w:val="32"/>
          <w:szCs w:val="32"/>
        </w:rPr>
        <w:t>讲话、重要指示精神，大力推进“十四五”时期全</w:t>
      </w:r>
      <w:r>
        <w:rPr>
          <w:rFonts w:hint="eastAsia" w:ascii="仿宋" w:hAnsi="仿宋" w:eastAsia="仿宋" w:cs="仿宋"/>
          <w:spacing w:val="-3"/>
          <w:sz w:val="32"/>
          <w:szCs w:val="32"/>
          <w:lang w:val="en-US" w:eastAsia="zh-CN"/>
        </w:rPr>
        <w:t>区</w:t>
      </w:r>
      <w:r>
        <w:rPr>
          <w:rFonts w:ascii="仿宋" w:hAnsi="仿宋" w:eastAsia="仿宋" w:cs="仿宋"/>
          <w:spacing w:val="-3"/>
          <w:sz w:val="32"/>
          <w:szCs w:val="32"/>
        </w:rPr>
        <w:t>应急管</w:t>
      </w:r>
      <w:r>
        <w:rPr>
          <w:rFonts w:ascii="仿宋" w:hAnsi="仿宋" w:eastAsia="仿宋" w:cs="仿宋"/>
          <w:spacing w:val="-1"/>
          <w:sz w:val="32"/>
          <w:szCs w:val="32"/>
        </w:rPr>
        <w:t>理事业发展，有效防范化解重大安全风险，全面提高应对处</w:t>
      </w:r>
      <w:r>
        <w:rPr>
          <w:rFonts w:ascii="仿宋" w:hAnsi="仿宋" w:eastAsia="仿宋" w:cs="仿宋"/>
          <w:spacing w:val="-7"/>
          <w:sz w:val="32"/>
          <w:szCs w:val="32"/>
        </w:rPr>
        <w:t>置各类灾害事故能力，依据《“十四五”国家应急体系规划》</w:t>
      </w:r>
      <w:r>
        <w:rPr>
          <w:rFonts w:hint="eastAsia" w:ascii="仿宋" w:hAnsi="仿宋" w:eastAsia="仿宋" w:cs="仿宋"/>
          <w:spacing w:val="-7"/>
          <w:sz w:val="32"/>
          <w:szCs w:val="32"/>
          <w:lang w:eastAsia="zh-CN"/>
        </w:rPr>
        <w:t>、</w:t>
      </w:r>
      <w:r>
        <w:rPr>
          <w:rFonts w:ascii="仿宋" w:hAnsi="仿宋" w:eastAsia="仿宋" w:cs="仿宋"/>
          <w:spacing w:val="-7"/>
          <w:sz w:val="32"/>
          <w:szCs w:val="32"/>
        </w:rPr>
        <w:t>《“十四五”国家安全生产规划》</w:t>
      </w:r>
      <w:r>
        <w:rPr>
          <w:rFonts w:hint="eastAsia" w:ascii="仿宋" w:hAnsi="仿宋" w:eastAsia="仿宋" w:cs="仿宋"/>
          <w:spacing w:val="-61"/>
          <w:sz w:val="32"/>
          <w:szCs w:val="32"/>
          <w:lang w:eastAsia="zh-CN"/>
        </w:rPr>
        <w:t>、</w:t>
      </w:r>
      <w:r>
        <w:rPr>
          <w:rFonts w:ascii="仿宋" w:hAnsi="仿宋" w:eastAsia="仿宋" w:cs="仿宋"/>
          <w:spacing w:val="-7"/>
          <w:sz w:val="32"/>
          <w:szCs w:val="32"/>
        </w:rPr>
        <w:t>《国家综合防灾减灾规划</w:t>
      </w:r>
      <w:r>
        <w:rPr>
          <w:rFonts w:ascii="仿宋" w:hAnsi="仿宋" w:eastAsia="仿宋" w:cs="仿宋"/>
          <w:spacing w:val="-1"/>
          <w:sz w:val="32"/>
          <w:szCs w:val="32"/>
        </w:rPr>
        <w:t>（</w:t>
      </w:r>
      <w:r>
        <w:rPr>
          <w:rFonts w:ascii="仿宋" w:hAnsi="仿宋" w:eastAsia="仿宋" w:cs="仿宋"/>
          <w:spacing w:val="-85"/>
          <w:sz w:val="32"/>
          <w:szCs w:val="32"/>
        </w:rPr>
        <w:t xml:space="preserve"> </w:t>
      </w:r>
      <w:r>
        <w:rPr>
          <w:rFonts w:ascii="仿宋" w:hAnsi="仿宋" w:eastAsia="仿宋" w:cs="仿宋"/>
          <w:spacing w:val="-1"/>
          <w:sz w:val="32"/>
          <w:szCs w:val="32"/>
        </w:rPr>
        <w:t>2021-2025年）》</w:t>
      </w:r>
      <w:r>
        <w:rPr>
          <w:rFonts w:hint="eastAsia" w:ascii="仿宋" w:hAnsi="仿宋" w:eastAsia="仿宋" w:cs="仿宋"/>
          <w:spacing w:val="-1"/>
          <w:sz w:val="32"/>
          <w:szCs w:val="32"/>
          <w:lang w:eastAsia="zh-CN"/>
        </w:rPr>
        <w:t>、</w:t>
      </w:r>
      <w:r>
        <w:rPr>
          <w:rFonts w:ascii="仿宋" w:hAnsi="仿宋" w:eastAsia="仿宋" w:cs="仿宋"/>
          <w:spacing w:val="-1"/>
          <w:sz w:val="32"/>
          <w:szCs w:val="32"/>
        </w:rPr>
        <w:t>《广东省国民经济和社会发展第十四个</w:t>
      </w:r>
      <w:r>
        <w:rPr>
          <w:rFonts w:ascii="仿宋" w:hAnsi="仿宋" w:eastAsia="仿宋" w:cs="仿宋"/>
          <w:spacing w:val="-4"/>
          <w:sz w:val="32"/>
          <w:szCs w:val="32"/>
        </w:rPr>
        <w:t>五年规划和2035年远景目标纲要》</w:t>
      </w:r>
      <w:r>
        <w:rPr>
          <w:rFonts w:hint="eastAsia" w:ascii="仿宋" w:hAnsi="仿宋" w:eastAsia="仿宋" w:cs="仿宋"/>
          <w:spacing w:val="-25"/>
          <w:sz w:val="32"/>
          <w:szCs w:val="32"/>
          <w:lang w:eastAsia="zh-CN"/>
        </w:rPr>
        <w:t>、</w:t>
      </w:r>
      <w:r>
        <w:rPr>
          <w:rFonts w:ascii="仿宋" w:hAnsi="仿宋" w:eastAsia="仿宋" w:cs="仿宋"/>
          <w:spacing w:val="-4"/>
          <w:sz w:val="32"/>
          <w:szCs w:val="32"/>
        </w:rPr>
        <w:t>《广东省应急管理“十</w:t>
      </w:r>
      <w:r>
        <w:rPr>
          <w:rFonts w:ascii="仿宋" w:hAnsi="仿宋" w:eastAsia="仿宋" w:cs="仿宋"/>
          <w:spacing w:val="-12"/>
          <w:sz w:val="32"/>
          <w:szCs w:val="32"/>
        </w:rPr>
        <w:t>四五”规划》</w:t>
      </w:r>
      <w:r>
        <w:rPr>
          <w:rFonts w:hint="eastAsia" w:ascii="仿宋" w:hAnsi="仿宋" w:eastAsia="仿宋" w:cs="仿宋"/>
          <w:spacing w:val="-5"/>
          <w:sz w:val="32"/>
          <w:szCs w:val="32"/>
          <w:lang w:eastAsia="zh-CN"/>
        </w:rPr>
        <w:t>、</w:t>
      </w:r>
      <w:r>
        <w:rPr>
          <w:rFonts w:ascii="仿宋" w:hAnsi="仿宋" w:eastAsia="仿宋" w:cs="仿宋"/>
          <w:spacing w:val="-12"/>
          <w:sz w:val="32"/>
          <w:szCs w:val="32"/>
        </w:rPr>
        <w:t>《广东省防震减灾“十四五”规划》</w:t>
      </w:r>
      <w:r>
        <w:rPr>
          <w:rFonts w:hint="eastAsia" w:ascii="仿宋" w:hAnsi="仿宋" w:eastAsia="仿宋" w:cs="仿宋"/>
          <w:spacing w:val="-12"/>
          <w:sz w:val="32"/>
          <w:szCs w:val="32"/>
          <w:lang w:eastAsia="zh-CN"/>
        </w:rPr>
        <w:t>、《</w:t>
      </w:r>
      <w:r>
        <w:rPr>
          <w:rFonts w:hint="eastAsia" w:ascii="仿宋" w:hAnsi="仿宋" w:eastAsia="仿宋" w:cs="仿宋"/>
          <w:spacing w:val="-4"/>
          <w:sz w:val="32"/>
          <w:szCs w:val="32"/>
          <w:lang w:val="en-US" w:eastAsia="zh-CN"/>
        </w:rPr>
        <w:t>潮州市</w:t>
      </w:r>
      <w:r>
        <w:rPr>
          <w:rFonts w:ascii="仿宋" w:hAnsi="仿宋" w:eastAsia="仿宋" w:cs="仿宋"/>
          <w:spacing w:val="-4"/>
          <w:sz w:val="32"/>
          <w:szCs w:val="32"/>
        </w:rPr>
        <w:t>应急管理“十</w:t>
      </w:r>
      <w:r>
        <w:rPr>
          <w:rFonts w:ascii="仿宋" w:hAnsi="仿宋" w:eastAsia="仿宋" w:cs="仿宋"/>
          <w:spacing w:val="-12"/>
          <w:sz w:val="32"/>
          <w:szCs w:val="32"/>
        </w:rPr>
        <w:t>四五”</w:t>
      </w:r>
      <w:r>
        <w:rPr>
          <w:rFonts w:hint="eastAsia" w:ascii="仿宋" w:hAnsi="仿宋" w:eastAsia="仿宋" w:cs="仿宋"/>
          <w:spacing w:val="-12"/>
          <w:sz w:val="32"/>
          <w:szCs w:val="32"/>
          <w:lang w:val="en-US" w:eastAsia="zh-CN"/>
        </w:rPr>
        <w:t>规划</w:t>
      </w:r>
      <w:r>
        <w:rPr>
          <w:rFonts w:hint="eastAsia" w:ascii="仿宋" w:hAnsi="仿宋" w:eastAsia="仿宋" w:cs="仿宋"/>
          <w:spacing w:val="-1"/>
          <w:sz w:val="32"/>
          <w:szCs w:val="32"/>
          <w:lang w:eastAsia="zh-CN"/>
        </w:rPr>
        <w:t>》、</w:t>
      </w:r>
      <w:r>
        <w:rPr>
          <w:rFonts w:ascii="仿宋" w:hAnsi="仿宋" w:eastAsia="仿宋" w:cs="仿宋"/>
          <w:spacing w:val="-1"/>
          <w:sz w:val="32"/>
          <w:szCs w:val="32"/>
        </w:rPr>
        <w:t>《潮州市潮安区国民经济和社会发展第十四个五年规划和二〇三五年远景目标纲要》等文件，制定本规划。</w:t>
      </w:r>
    </w:p>
    <w:p>
      <w:pPr>
        <w:kinsoku w:val="0"/>
        <w:overflowPunct/>
        <w:autoSpaceDN/>
        <w:spacing w:line="580" w:lineRule="exact"/>
        <w:jc w:val="both"/>
        <w:rPr>
          <w:rFonts w:ascii="Malgun Gothic"/>
          <w:sz w:val="21"/>
        </w:rPr>
      </w:pPr>
    </w:p>
    <w:p>
      <w:pPr>
        <w:kinsoku w:val="0"/>
        <w:overflowPunct/>
        <w:autoSpaceDN/>
        <w:spacing w:before="0" w:line="580" w:lineRule="exact"/>
        <w:ind w:firstLine="2651"/>
        <w:jc w:val="both"/>
        <w:outlineLvl w:val="0"/>
        <w:rPr>
          <w:rFonts w:ascii="黑体" w:hAnsi="黑体" w:eastAsia="黑体" w:cs="黑体"/>
          <w:sz w:val="36"/>
          <w:szCs w:val="36"/>
        </w:rPr>
      </w:pPr>
      <w:bookmarkStart w:id="0" w:name="_bookmark1"/>
      <w:bookmarkEnd w:id="0"/>
      <w:r>
        <w:rPr>
          <w:rFonts w:ascii="黑体" w:hAnsi="黑体" w:eastAsia="黑体" w:cs="黑体"/>
          <w:spacing w:val="-4"/>
          <w:sz w:val="36"/>
          <w:szCs w:val="36"/>
        </w:rPr>
        <w:t>第一章</w:t>
      </w:r>
      <w:r>
        <w:rPr>
          <w:rFonts w:ascii="黑体" w:hAnsi="黑体" w:eastAsia="黑体" w:cs="黑体"/>
          <w:spacing w:val="17"/>
          <w:sz w:val="36"/>
          <w:szCs w:val="36"/>
        </w:rPr>
        <w:t xml:space="preserve"> </w:t>
      </w:r>
      <w:r>
        <w:rPr>
          <w:rFonts w:ascii="黑体" w:hAnsi="黑体" w:eastAsia="黑体" w:cs="黑体"/>
          <w:spacing w:val="-4"/>
          <w:sz w:val="36"/>
          <w:szCs w:val="36"/>
        </w:rPr>
        <w:t>现状与形势</w:t>
      </w:r>
    </w:p>
    <w:p>
      <w:pPr>
        <w:kinsoku w:val="0"/>
        <w:overflowPunct/>
        <w:autoSpaceDN/>
        <w:spacing w:line="580" w:lineRule="exact"/>
        <w:jc w:val="both"/>
        <w:rPr>
          <w:rFonts w:ascii="Malgun Gothic"/>
          <w:sz w:val="21"/>
        </w:rPr>
      </w:pPr>
    </w:p>
    <w:p>
      <w:pPr>
        <w:kinsoku w:val="0"/>
        <w:overflowPunct/>
        <w:autoSpaceDN/>
        <w:spacing w:before="0" w:line="580" w:lineRule="exact"/>
        <w:ind w:left="0" w:right="0" w:firstLine="663"/>
        <w:jc w:val="both"/>
        <w:rPr>
          <w:rFonts w:ascii="仿宋" w:hAnsi="仿宋" w:eastAsia="仿宋" w:cs="仿宋"/>
          <w:sz w:val="32"/>
          <w:szCs w:val="32"/>
        </w:rPr>
      </w:pPr>
      <w:r>
        <w:rPr>
          <w:rFonts w:ascii="仿宋" w:hAnsi="仿宋" w:eastAsia="仿宋" w:cs="仿宋"/>
          <w:spacing w:val="-3"/>
          <w:sz w:val="32"/>
          <w:szCs w:val="32"/>
        </w:rPr>
        <w:t>“十三五”期间，全</w:t>
      </w:r>
      <w:r>
        <w:rPr>
          <w:rFonts w:hint="eastAsia" w:ascii="仿宋" w:hAnsi="仿宋" w:eastAsia="仿宋" w:cs="仿宋"/>
          <w:spacing w:val="-3"/>
          <w:sz w:val="32"/>
          <w:szCs w:val="32"/>
          <w:lang w:val="en-US" w:eastAsia="zh-CN"/>
        </w:rPr>
        <w:t>区</w:t>
      </w:r>
      <w:r>
        <w:rPr>
          <w:rFonts w:ascii="仿宋" w:hAnsi="仿宋" w:eastAsia="仿宋" w:cs="仿宋"/>
          <w:spacing w:val="-3"/>
          <w:sz w:val="32"/>
          <w:szCs w:val="32"/>
        </w:rPr>
        <w:t>应急管理工作坚持以习近平新时</w:t>
      </w:r>
      <w:r>
        <w:rPr>
          <w:rFonts w:ascii="仿宋" w:hAnsi="仿宋" w:eastAsia="仿宋" w:cs="仿宋"/>
          <w:spacing w:val="-2"/>
          <w:sz w:val="32"/>
          <w:szCs w:val="32"/>
        </w:rPr>
        <w:t>代中国特色社会主义思想为指导，全面贯彻落实习近平总书</w:t>
      </w:r>
      <w:r>
        <w:rPr>
          <w:rFonts w:ascii="仿宋" w:hAnsi="仿宋" w:eastAsia="仿宋" w:cs="仿宋"/>
          <w:spacing w:val="-10"/>
          <w:sz w:val="32"/>
          <w:szCs w:val="32"/>
        </w:rPr>
        <w:t>记关于应急管理、安全生产、防灾减灾救灾等重要指示精神，</w:t>
      </w:r>
      <w:r>
        <w:rPr>
          <w:rFonts w:ascii="仿宋" w:hAnsi="仿宋" w:eastAsia="仿宋" w:cs="仿宋"/>
          <w:spacing w:val="1"/>
          <w:sz w:val="32"/>
          <w:szCs w:val="32"/>
        </w:rPr>
        <w:t>衔接</w:t>
      </w:r>
      <w:r>
        <w:rPr>
          <w:rFonts w:hint="eastAsia" w:ascii="仿宋" w:hAnsi="仿宋" w:eastAsia="仿宋" w:cs="仿宋"/>
          <w:spacing w:val="1"/>
          <w:sz w:val="32"/>
          <w:szCs w:val="32"/>
          <w:lang w:val="en-US" w:eastAsia="zh-CN"/>
        </w:rPr>
        <w:t>市</w:t>
      </w:r>
      <w:r>
        <w:rPr>
          <w:rFonts w:ascii="仿宋" w:hAnsi="仿宋" w:eastAsia="仿宋" w:cs="仿宋"/>
          <w:spacing w:val="1"/>
          <w:sz w:val="32"/>
          <w:szCs w:val="32"/>
        </w:rPr>
        <w:t>委、</w:t>
      </w:r>
      <w:r>
        <w:rPr>
          <w:rFonts w:hint="eastAsia" w:ascii="仿宋" w:hAnsi="仿宋" w:eastAsia="仿宋" w:cs="仿宋"/>
          <w:spacing w:val="1"/>
          <w:sz w:val="32"/>
          <w:szCs w:val="32"/>
          <w:lang w:val="en-US" w:eastAsia="zh-CN"/>
        </w:rPr>
        <w:t>市</w:t>
      </w:r>
      <w:r>
        <w:rPr>
          <w:rFonts w:ascii="仿宋" w:hAnsi="仿宋" w:eastAsia="仿宋" w:cs="仿宋"/>
          <w:spacing w:val="1"/>
          <w:sz w:val="32"/>
          <w:szCs w:val="32"/>
        </w:rPr>
        <w:t>政府关于</w:t>
      </w:r>
      <w:r>
        <w:rPr>
          <w:rFonts w:hint="eastAsia" w:ascii="仿宋" w:hAnsi="仿宋" w:eastAsia="仿宋" w:cs="仿宋"/>
          <w:spacing w:val="1"/>
          <w:sz w:val="32"/>
          <w:szCs w:val="32"/>
          <w:lang w:val="en-US" w:eastAsia="zh-CN"/>
        </w:rPr>
        <w:t>潮安</w:t>
      </w:r>
      <w:r>
        <w:rPr>
          <w:rFonts w:ascii="仿宋" w:hAnsi="仿宋" w:eastAsia="仿宋" w:cs="仿宋"/>
          <w:spacing w:val="1"/>
          <w:sz w:val="32"/>
          <w:szCs w:val="32"/>
        </w:rPr>
        <w:t>安全发展定位和应急管理要求，</w:t>
      </w:r>
      <w:r>
        <w:rPr>
          <w:rFonts w:ascii="仿宋" w:hAnsi="仿宋" w:eastAsia="仿宋" w:cs="仿宋"/>
          <w:spacing w:val="-1"/>
          <w:sz w:val="32"/>
          <w:szCs w:val="32"/>
        </w:rPr>
        <w:t>在</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委、</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政府的正确领导下，全面推进我</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应急管理事业</w:t>
      </w:r>
      <w:r>
        <w:rPr>
          <w:rFonts w:ascii="仿宋" w:hAnsi="仿宋" w:eastAsia="仿宋" w:cs="仿宋"/>
          <w:spacing w:val="1"/>
          <w:sz w:val="32"/>
          <w:szCs w:val="32"/>
        </w:rPr>
        <w:t>改革发展，积极探索、推进应急管</w:t>
      </w:r>
      <w:bookmarkStart w:id="46" w:name="_GoBack"/>
      <w:bookmarkEnd w:id="46"/>
      <w:r>
        <w:rPr>
          <w:rFonts w:ascii="仿宋" w:hAnsi="仿宋" w:eastAsia="仿宋" w:cs="仿宋"/>
          <w:spacing w:val="1"/>
          <w:sz w:val="32"/>
          <w:szCs w:val="32"/>
        </w:rPr>
        <w:t>理实践创新、制度创新，</w:t>
      </w:r>
      <w:r>
        <w:rPr>
          <w:rFonts w:ascii="仿宋" w:hAnsi="仿宋" w:eastAsia="仿宋" w:cs="仿宋"/>
          <w:spacing w:val="-1"/>
          <w:sz w:val="32"/>
          <w:szCs w:val="32"/>
        </w:rPr>
        <w:t>实现了新时代</w:t>
      </w:r>
      <w:r>
        <w:rPr>
          <w:rFonts w:hint="eastAsia" w:ascii="仿宋" w:hAnsi="仿宋" w:eastAsia="仿宋" w:cs="仿宋"/>
          <w:spacing w:val="-1"/>
          <w:sz w:val="32"/>
          <w:szCs w:val="32"/>
          <w:lang w:val="en-US" w:eastAsia="zh-CN"/>
        </w:rPr>
        <w:t>潮安</w:t>
      </w:r>
      <w:r>
        <w:rPr>
          <w:rFonts w:ascii="仿宋" w:hAnsi="仿宋" w:eastAsia="仿宋" w:cs="仿宋"/>
          <w:spacing w:val="-1"/>
          <w:sz w:val="32"/>
          <w:szCs w:val="32"/>
        </w:rPr>
        <w:t>应急管理事业的良好开局。</w:t>
      </w:r>
    </w:p>
    <w:p>
      <w:pPr>
        <w:kinsoku w:val="0"/>
        <w:overflowPunct/>
        <w:autoSpaceDN/>
        <w:spacing w:line="580" w:lineRule="exact"/>
        <w:jc w:val="both"/>
        <w:rPr>
          <w:rFonts w:ascii="Malgun Gothic"/>
          <w:sz w:val="21"/>
        </w:rPr>
      </w:pPr>
    </w:p>
    <w:p>
      <w:pPr>
        <w:kinsoku w:val="0"/>
        <w:overflowPunct/>
        <w:autoSpaceDN/>
        <w:spacing w:before="0" w:line="580" w:lineRule="exact"/>
        <w:ind w:firstLine="2978"/>
        <w:jc w:val="both"/>
        <w:outlineLvl w:val="1"/>
        <w:rPr>
          <w:rFonts w:ascii="黑体" w:hAnsi="黑体" w:eastAsia="黑体" w:cs="黑体"/>
          <w:sz w:val="32"/>
          <w:szCs w:val="32"/>
        </w:rPr>
      </w:pPr>
      <w:bookmarkStart w:id="1" w:name="_bookmark2"/>
      <w:bookmarkEnd w:id="1"/>
      <w:r>
        <w:rPr>
          <w:rFonts w:ascii="黑体" w:hAnsi="黑体" w:eastAsia="黑体" w:cs="黑体"/>
          <w:spacing w:val="-5"/>
          <w:sz w:val="32"/>
          <w:szCs w:val="32"/>
        </w:rPr>
        <w:t>第一节</w:t>
      </w:r>
      <w:r>
        <w:rPr>
          <w:rFonts w:ascii="黑体" w:hAnsi="黑体" w:eastAsia="黑体" w:cs="黑体"/>
          <w:spacing w:val="23"/>
          <w:sz w:val="32"/>
          <w:szCs w:val="32"/>
        </w:rPr>
        <w:t xml:space="preserve"> </w:t>
      </w:r>
      <w:r>
        <w:rPr>
          <w:rFonts w:ascii="黑体" w:hAnsi="黑体" w:eastAsia="黑体" w:cs="黑体"/>
          <w:spacing w:val="-5"/>
          <w:sz w:val="32"/>
          <w:szCs w:val="32"/>
        </w:rPr>
        <w:t>改革进展</w:t>
      </w:r>
    </w:p>
    <w:p>
      <w:pPr>
        <w:kinsoku w:val="0"/>
        <w:overflowPunct/>
        <w:autoSpaceDN/>
        <w:spacing w:before="0" w:line="580" w:lineRule="exact"/>
        <w:ind w:left="0" w:right="0" w:firstLine="663"/>
        <w:jc w:val="both"/>
        <w:rPr>
          <w:rFonts w:ascii="仿宋" w:hAnsi="仿宋" w:eastAsia="仿宋" w:cs="仿宋"/>
          <w:spacing w:val="-3"/>
          <w:sz w:val="32"/>
          <w:szCs w:val="32"/>
        </w:rPr>
      </w:pPr>
      <w:r>
        <w:rPr>
          <w:rFonts w:ascii="仿宋" w:hAnsi="仿宋" w:eastAsia="仿宋" w:cs="仿宋"/>
          <w:spacing w:val="-3"/>
          <w:sz w:val="32"/>
          <w:szCs w:val="32"/>
        </w:rPr>
        <w:t>“十三五”时期，我</w:t>
      </w:r>
      <w:r>
        <w:rPr>
          <w:rFonts w:hint="eastAsia" w:ascii="仿宋" w:hAnsi="仿宋" w:eastAsia="仿宋" w:cs="仿宋"/>
          <w:spacing w:val="-3"/>
          <w:sz w:val="32"/>
          <w:szCs w:val="32"/>
          <w:lang w:val="en-US" w:eastAsia="zh-CN"/>
        </w:rPr>
        <w:t>区</w:t>
      </w:r>
      <w:r>
        <w:rPr>
          <w:rFonts w:ascii="仿宋" w:hAnsi="仿宋" w:eastAsia="仿宋" w:cs="仿宋"/>
          <w:spacing w:val="-3"/>
          <w:sz w:val="32"/>
          <w:szCs w:val="32"/>
        </w:rPr>
        <w:t>应急管理体制改革不断深化，全</w:t>
      </w:r>
      <w:r>
        <w:rPr>
          <w:rFonts w:hint="eastAsia" w:ascii="仿宋" w:hAnsi="仿宋" w:eastAsia="仿宋" w:cs="仿宋"/>
          <w:spacing w:val="-3"/>
          <w:sz w:val="32"/>
          <w:szCs w:val="32"/>
          <w:lang w:val="en-US" w:eastAsia="zh-CN"/>
        </w:rPr>
        <w:t>区</w:t>
      </w:r>
      <w:r>
        <w:rPr>
          <w:rFonts w:ascii="仿宋" w:hAnsi="仿宋" w:eastAsia="仿宋" w:cs="仿宋"/>
          <w:spacing w:val="-3"/>
          <w:sz w:val="32"/>
          <w:szCs w:val="32"/>
        </w:rPr>
        <w:t>安全生产和综合防灾减灾形势趋稳向好，</w:t>
      </w:r>
      <w:r>
        <w:rPr>
          <w:rFonts w:ascii="仿宋" w:hAnsi="仿宋" w:eastAsia="仿宋" w:cs="仿宋"/>
          <w:spacing w:val="-3"/>
          <w:sz w:val="32"/>
          <w:szCs w:val="32"/>
          <w:highlight w:val="none"/>
        </w:rPr>
        <w:t>生产安全事故总量持续下降，</w:t>
      </w:r>
      <w:r>
        <w:rPr>
          <w:rFonts w:ascii="仿宋" w:hAnsi="仿宋" w:eastAsia="仿宋" w:cs="仿宋"/>
          <w:spacing w:val="-3"/>
          <w:sz w:val="32"/>
          <w:szCs w:val="32"/>
        </w:rPr>
        <w:t>统筹推进新冠肺炎疫情防控和安全风险防范工作，“十三五”规划主要指标高质量完成。</w:t>
      </w:r>
    </w:p>
    <w:p>
      <w:pPr>
        <w:kinsoku w:val="0"/>
        <w:overflowPunct/>
        <w:autoSpaceDN/>
        <w:spacing w:before="0" w:line="580" w:lineRule="exact"/>
        <w:ind w:left="0" w:right="0" w:firstLine="633"/>
        <w:jc w:val="both"/>
        <w:rPr>
          <w:rFonts w:ascii="仿宋" w:hAnsi="仿宋" w:eastAsia="仿宋" w:cs="仿宋"/>
          <w:sz w:val="32"/>
          <w:szCs w:val="32"/>
        </w:rPr>
      </w:pPr>
      <w:r>
        <w:rPr>
          <w:rFonts w:ascii="楷体" w:hAnsi="楷体" w:eastAsia="楷体" w:cs="楷体"/>
          <w:spacing w:val="-1"/>
          <w:sz w:val="32"/>
          <w:szCs w:val="32"/>
        </w:rPr>
        <w:t>体制机制改革有序推进。</w:t>
      </w:r>
      <w:r>
        <w:rPr>
          <w:rFonts w:ascii="仿宋" w:hAnsi="仿宋" w:eastAsia="仿宋" w:cs="仿宋"/>
          <w:spacing w:val="-1"/>
          <w:sz w:val="32"/>
          <w:szCs w:val="32"/>
        </w:rPr>
        <w:t>应急管理机构改革不断推进，</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应急管理部门组建到位，消防救援队伍改制完成，</w:t>
      </w:r>
      <w:r>
        <w:rPr>
          <w:rFonts w:ascii="仿宋" w:hAnsi="仿宋" w:eastAsia="仿宋" w:cs="仿宋"/>
          <w:spacing w:val="-7"/>
          <w:sz w:val="32"/>
          <w:szCs w:val="32"/>
        </w:rPr>
        <w:t>镇（</w:t>
      </w:r>
      <w:r>
        <w:rPr>
          <w:rFonts w:hint="eastAsia" w:ascii="仿宋" w:hAnsi="仿宋" w:eastAsia="仿宋" w:cs="仿宋"/>
          <w:spacing w:val="-7"/>
          <w:sz w:val="32"/>
          <w:szCs w:val="32"/>
          <w:lang w:val="en-US" w:eastAsia="zh-CN"/>
        </w:rPr>
        <w:t>场</w:t>
      </w:r>
      <w:r>
        <w:rPr>
          <w:rFonts w:ascii="仿宋" w:hAnsi="仿宋" w:eastAsia="仿宋" w:cs="仿宋"/>
          <w:spacing w:val="-7"/>
          <w:sz w:val="32"/>
          <w:szCs w:val="32"/>
        </w:rPr>
        <w:t>）“四个一”应急管理体系建设全面推进。全面</w:t>
      </w:r>
      <w:r>
        <w:rPr>
          <w:rFonts w:ascii="仿宋" w:hAnsi="仿宋" w:eastAsia="仿宋" w:cs="仿宋"/>
          <w:spacing w:val="-6"/>
          <w:sz w:val="32"/>
          <w:szCs w:val="32"/>
          <w:highlight w:val="none"/>
        </w:rPr>
        <w:t>实施</w:t>
      </w:r>
      <w:r>
        <w:rPr>
          <w:rFonts w:ascii="仿宋" w:hAnsi="仿宋" w:eastAsia="仿宋" w:cs="仿宋"/>
          <w:spacing w:val="-6"/>
          <w:sz w:val="32"/>
          <w:szCs w:val="32"/>
        </w:rPr>
        <w:t>“一盘棋”应急响应、应急处</w:t>
      </w:r>
      <w:r>
        <w:rPr>
          <w:rFonts w:ascii="仿宋" w:hAnsi="仿宋" w:eastAsia="仿宋" w:cs="仿宋"/>
          <w:spacing w:val="-24"/>
          <w:sz w:val="32"/>
          <w:szCs w:val="32"/>
        </w:rPr>
        <w:t>置“四个一”、应急指挥“四合一”、特殊群体临灾转移“四</w:t>
      </w:r>
      <w:r>
        <w:rPr>
          <w:rFonts w:ascii="仿宋" w:hAnsi="仿宋" w:eastAsia="仿宋" w:cs="仿宋"/>
          <w:spacing w:val="-11"/>
          <w:sz w:val="32"/>
          <w:szCs w:val="32"/>
        </w:rPr>
        <w:t>个一”、安全生产“一线三排”、自然灾害“一体三预”、</w:t>
      </w:r>
      <w:r>
        <w:rPr>
          <w:rFonts w:ascii="仿宋" w:hAnsi="仿宋" w:eastAsia="仿宋" w:cs="仿宋"/>
          <w:spacing w:val="-3"/>
          <w:sz w:val="32"/>
          <w:szCs w:val="32"/>
        </w:rPr>
        <w:t>应急值守“五个一”等工作机制，构建了全灾种统筹应对、</w:t>
      </w:r>
      <w:r>
        <w:rPr>
          <w:rFonts w:ascii="仿宋" w:hAnsi="仿宋" w:eastAsia="仿宋" w:cs="仿宋"/>
          <w:spacing w:val="-1"/>
          <w:sz w:val="32"/>
          <w:szCs w:val="32"/>
        </w:rPr>
        <w:t>全链条有效覆盖、全过程综合管理的大应急格局。</w:t>
      </w:r>
    </w:p>
    <w:p>
      <w:pPr>
        <w:kinsoku w:val="0"/>
        <w:overflowPunct/>
        <w:autoSpaceDN/>
        <w:spacing w:before="0" w:line="580" w:lineRule="exact"/>
        <w:ind w:left="0" w:firstLine="632"/>
        <w:jc w:val="both"/>
        <w:rPr>
          <w:rFonts w:ascii="仿宋" w:hAnsi="仿宋" w:eastAsia="仿宋" w:cs="仿宋"/>
          <w:sz w:val="32"/>
          <w:szCs w:val="32"/>
        </w:rPr>
      </w:pPr>
      <w:r>
        <w:rPr>
          <w:rFonts w:ascii="楷体" w:hAnsi="楷体" w:eastAsia="楷体" w:cs="楷体"/>
          <w:spacing w:val="-1"/>
          <w:sz w:val="32"/>
          <w:szCs w:val="32"/>
        </w:rPr>
        <w:t>预案体系建设逐步完善。</w:t>
      </w:r>
      <w:r>
        <w:rPr>
          <w:rFonts w:hint="eastAsia" w:ascii="仿宋" w:hAnsi="仿宋" w:eastAsia="仿宋" w:cs="仿宋"/>
          <w:spacing w:val="-12"/>
          <w:sz w:val="32"/>
          <w:szCs w:val="32"/>
        </w:rPr>
        <w:t>按照区总体应急预案要求，重新修订完善全区突发事件总体应急预案及危险化学品、安全生产、森林火灾、突发地质灾害、自然灾害救助、防汛防旱防风防冻、地震等专项应急预案</w:t>
      </w:r>
      <w:r>
        <w:rPr>
          <w:rFonts w:hint="eastAsia" w:ascii="仿宋" w:hAnsi="仿宋" w:eastAsia="仿宋" w:cs="仿宋"/>
          <w:spacing w:val="-12"/>
          <w:sz w:val="32"/>
          <w:szCs w:val="32"/>
          <w:lang w:eastAsia="zh-CN"/>
        </w:rPr>
        <w:t>，</w:t>
      </w:r>
      <w:r>
        <w:rPr>
          <w:rFonts w:ascii="仿宋" w:hAnsi="仿宋" w:eastAsia="仿宋" w:cs="仿宋"/>
          <w:spacing w:val="-12"/>
          <w:sz w:val="32"/>
          <w:szCs w:val="32"/>
        </w:rPr>
        <w:t>提升预案管理水平，</w:t>
      </w:r>
      <w:r>
        <w:rPr>
          <w:rFonts w:ascii="仿宋" w:hAnsi="仿宋" w:eastAsia="仿宋" w:cs="仿宋"/>
          <w:spacing w:val="-2"/>
          <w:sz w:val="32"/>
          <w:szCs w:val="32"/>
        </w:rPr>
        <w:t>有序推进各级各类专项预案修订和衔接工作，构建我</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应急预案新体系。近年来，积极推进针对各类突发事件进行应急演练，增加应急演练频次，注重应急演练实效</w:t>
      </w:r>
      <w:r>
        <w:rPr>
          <w:rFonts w:hint="eastAsia" w:ascii="仿宋" w:hAnsi="仿宋" w:eastAsia="仿宋" w:cs="仿宋"/>
          <w:spacing w:val="-2"/>
          <w:sz w:val="32"/>
          <w:szCs w:val="32"/>
          <w:lang w:eastAsia="zh-CN"/>
        </w:rPr>
        <w:t>，</w:t>
      </w:r>
      <w:r>
        <w:rPr>
          <w:rFonts w:ascii="仿宋" w:hAnsi="仿宋" w:eastAsia="仿宋" w:cs="仿宋"/>
          <w:spacing w:val="-2"/>
          <w:sz w:val="32"/>
          <w:szCs w:val="32"/>
        </w:rPr>
        <w:t>在演练中检验预案的有效性和可操作性，切实提高</w:t>
      </w:r>
      <w:r>
        <w:rPr>
          <w:rFonts w:ascii="仿宋" w:hAnsi="仿宋" w:eastAsia="仿宋" w:cs="仿宋"/>
          <w:spacing w:val="-1"/>
          <w:sz w:val="32"/>
          <w:szCs w:val="32"/>
        </w:rPr>
        <w:t>突发事件防范和应急处置能力，预案演练评估实现常态化。</w:t>
      </w:r>
    </w:p>
    <w:p>
      <w:pPr>
        <w:kinsoku w:val="0"/>
        <w:overflowPunct/>
        <w:autoSpaceDN/>
        <w:spacing w:line="580" w:lineRule="exact"/>
        <w:ind w:firstLine="668"/>
        <w:jc w:val="both"/>
        <w:rPr>
          <w:rFonts w:ascii="仿宋" w:hAnsi="仿宋" w:eastAsia="仿宋" w:cs="仿宋"/>
          <w:sz w:val="32"/>
          <w:szCs w:val="32"/>
        </w:rPr>
      </w:pPr>
      <w:r>
        <w:rPr>
          <w:rFonts w:ascii="楷体" w:hAnsi="楷体" w:eastAsia="楷体" w:cs="楷体"/>
          <w:spacing w:val="-1"/>
          <w:sz w:val="32"/>
          <w:szCs w:val="32"/>
        </w:rPr>
        <w:t>安全生产治理手段不断创新。</w:t>
      </w:r>
      <w:r>
        <w:rPr>
          <w:rFonts w:ascii="仿宋" w:hAnsi="仿宋" w:eastAsia="仿宋" w:cs="仿宋"/>
          <w:spacing w:val="-1"/>
          <w:sz w:val="32"/>
          <w:szCs w:val="32"/>
        </w:rPr>
        <w:t>政府监管责任不断压实，</w:t>
      </w:r>
    </w:p>
    <w:p>
      <w:pPr>
        <w:kinsoku w:val="0"/>
        <w:overflowPunct/>
        <w:autoSpaceDN/>
        <w:spacing w:line="580" w:lineRule="exact"/>
        <w:jc w:val="both"/>
        <w:sectPr>
          <w:footerReference r:id="rId6" w:type="default"/>
          <w:pgSz w:w="11906" w:h="16839"/>
          <w:pgMar w:top="1431" w:right="1713" w:bottom="1275" w:left="1785" w:header="0" w:footer="1071" w:gutter="0"/>
          <w:pgNumType w:fmt="decimal" w:start="1"/>
          <w:cols w:space="720" w:num="1"/>
        </w:sectPr>
      </w:pPr>
    </w:p>
    <w:p>
      <w:pPr>
        <w:kinsoku w:val="0"/>
        <w:overflowPunct/>
        <w:autoSpaceDN/>
        <w:spacing w:before="0" w:line="580" w:lineRule="exact"/>
        <w:ind w:left="0" w:right="0" w:firstLine="7"/>
        <w:jc w:val="both"/>
        <w:rPr>
          <w:rFonts w:ascii="仿宋" w:hAnsi="仿宋" w:eastAsia="仿宋" w:cs="仿宋"/>
          <w:sz w:val="32"/>
          <w:szCs w:val="32"/>
        </w:rPr>
      </w:pPr>
      <w:r>
        <w:rPr>
          <w:rFonts w:ascii="仿宋" w:hAnsi="仿宋" w:eastAsia="仿宋" w:cs="仿宋"/>
          <w:spacing w:val="11"/>
          <w:sz w:val="32"/>
          <w:szCs w:val="32"/>
        </w:rPr>
        <w:t>推动地方党委和政府主要负责人同时担任安全生产委员会</w:t>
      </w:r>
      <w:r>
        <w:rPr>
          <w:rFonts w:ascii="仿宋" w:hAnsi="仿宋" w:eastAsia="仿宋" w:cs="仿宋"/>
          <w:spacing w:val="-3"/>
          <w:sz w:val="32"/>
          <w:szCs w:val="32"/>
        </w:rPr>
        <w:t>主任，实现</w:t>
      </w:r>
      <w:r>
        <w:rPr>
          <w:rFonts w:ascii="仿宋" w:hAnsi="仿宋" w:eastAsia="仿宋" w:cs="仿宋"/>
          <w:spacing w:val="-3"/>
          <w:sz w:val="32"/>
          <w:szCs w:val="32"/>
          <w:highlight w:val="none"/>
        </w:rPr>
        <w:t>“双主任”制</w:t>
      </w:r>
      <w:r>
        <w:rPr>
          <w:rFonts w:ascii="仿宋" w:hAnsi="仿宋" w:eastAsia="仿宋" w:cs="仿宋"/>
          <w:spacing w:val="-3"/>
          <w:sz w:val="32"/>
          <w:szCs w:val="32"/>
        </w:rPr>
        <w:t>。全面推进落实“党政同责、一岗双责、齐抓共管、失职</w:t>
      </w:r>
      <w:r>
        <w:rPr>
          <w:rFonts w:ascii="仿宋" w:hAnsi="仿宋" w:eastAsia="仿宋" w:cs="仿宋"/>
          <w:spacing w:val="-1"/>
          <w:sz w:val="32"/>
          <w:szCs w:val="32"/>
        </w:rPr>
        <w:t>追责”安全生产责任制，印发</w:t>
      </w:r>
      <w:r>
        <w:rPr>
          <w:rFonts w:hint="eastAsia" w:ascii="仿宋" w:hAnsi="仿宋" w:eastAsia="仿宋" w:cs="仿宋"/>
          <w:spacing w:val="-1"/>
          <w:sz w:val="32"/>
          <w:szCs w:val="32"/>
        </w:rPr>
        <w:t>《潮州市潮安区党政领导干部安全生产责任制实施细则</w:t>
      </w:r>
      <w:r>
        <w:rPr>
          <w:rFonts w:ascii="仿宋" w:hAnsi="仿宋" w:eastAsia="仿宋" w:cs="仿宋"/>
          <w:spacing w:val="-6"/>
          <w:sz w:val="32"/>
          <w:szCs w:val="32"/>
        </w:rPr>
        <w:t>》</w:t>
      </w:r>
      <w:r>
        <w:rPr>
          <w:rFonts w:hint="eastAsia" w:ascii="仿宋" w:hAnsi="仿宋" w:eastAsia="仿宋" w:cs="仿宋"/>
          <w:spacing w:val="-24"/>
          <w:sz w:val="32"/>
          <w:szCs w:val="32"/>
          <w:lang w:eastAsia="zh-CN"/>
        </w:rPr>
        <w:t>、</w:t>
      </w:r>
      <w:r>
        <w:rPr>
          <w:rFonts w:ascii="仿宋" w:hAnsi="仿宋" w:eastAsia="仿宋" w:cs="仿宋"/>
          <w:spacing w:val="-6"/>
          <w:sz w:val="32"/>
          <w:szCs w:val="32"/>
        </w:rPr>
        <w:t>《</w:t>
      </w:r>
      <w:r>
        <w:rPr>
          <w:rFonts w:hint="eastAsia" w:ascii="仿宋" w:hAnsi="仿宋" w:eastAsia="仿宋" w:cs="仿宋"/>
          <w:spacing w:val="-6"/>
          <w:sz w:val="32"/>
          <w:szCs w:val="32"/>
        </w:rPr>
        <w:t>潮州市潮安区领导同志分工每周带队检查督查或专题研究安全生产工作方案</w:t>
      </w:r>
      <w:r>
        <w:rPr>
          <w:rFonts w:ascii="仿宋" w:hAnsi="仿宋" w:eastAsia="仿宋" w:cs="仿宋"/>
          <w:spacing w:val="-8"/>
          <w:sz w:val="32"/>
          <w:szCs w:val="32"/>
        </w:rPr>
        <w:t>》等文件，安全生产责任</w:t>
      </w:r>
      <w:r>
        <w:rPr>
          <w:rFonts w:ascii="仿宋" w:hAnsi="仿宋" w:eastAsia="仿宋" w:cs="仿宋"/>
          <w:spacing w:val="-1"/>
          <w:sz w:val="32"/>
          <w:szCs w:val="32"/>
        </w:rPr>
        <w:t>体系不断健全。安全生产监管执法手段不断创</w:t>
      </w:r>
      <w:r>
        <w:rPr>
          <w:rFonts w:ascii="仿宋" w:hAnsi="仿宋" w:eastAsia="仿宋" w:cs="仿宋"/>
          <w:spacing w:val="-1"/>
          <w:sz w:val="32"/>
          <w:szCs w:val="32"/>
          <w:highlight w:val="none"/>
        </w:rPr>
        <w:t>新，印发《</w:t>
      </w:r>
      <w:r>
        <w:rPr>
          <w:rFonts w:hint="eastAsia" w:ascii="仿宋" w:hAnsi="仿宋" w:eastAsia="仿宋" w:cs="仿宋"/>
          <w:spacing w:val="-1"/>
          <w:sz w:val="32"/>
          <w:szCs w:val="32"/>
          <w:highlight w:val="none"/>
          <w:lang w:val="en-US" w:eastAsia="zh-CN"/>
        </w:rPr>
        <w:t>潮安区</w:t>
      </w:r>
      <w:r>
        <w:rPr>
          <w:rFonts w:ascii="仿宋" w:hAnsi="仿宋" w:eastAsia="仿宋" w:cs="仿宋"/>
          <w:spacing w:val="-9"/>
          <w:sz w:val="32"/>
          <w:szCs w:val="32"/>
          <w:highlight w:val="none"/>
        </w:rPr>
        <w:t>安全生产联合执法查处工作机制》，积</w:t>
      </w:r>
      <w:r>
        <w:rPr>
          <w:rFonts w:ascii="仿宋" w:hAnsi="仿宋" w:eastAsia="仿宋" w:cs="仿宋"/>
          <w:spacing w:val="-9"/>
          <w:sz w:val="32"/>
          <w:szCs w:val="32"/>
        </w:rPr>
        <w:t>极推行“三个转</w:t>
      </w:r>
      <w:r>
        <w:rPr>
          <w:rFonts w:ascii="仿宋" w:hAnsi="仿宋" w:eastAsia="仿宋" w:cs="仿宋"/>
          <w:spacing w:val="-5"/>
          <w:sz w:val="32"/>
          <w:szCs w:val="32"/>
        </w:rPr>
        <w:t>变”“安全三问”，加强企业“关键少数”的监管，促进企</w:t>
      </w:r>
      <w:r>
        <w:rPr>
          <w:rFonts w:ascii="仿宋" w:hAnsi="仿宋" w:eastAsia="仿宋" w:cs="仿宋"/>
          <w:spacing w:val="-4"/>
          <w:sz w:val="32"/>
          <w:szCs w:val="32"/>
        </w:rPr>
        <w:t>业进一步落实安全生产主体责任。</w:t>
      </w:r>
      <w:r>
        <w:rPr>
          <w:rFonts w:ascii="仿宋" w:hAnsi="仿宋" w:eastAsia="仿宋" w:cs="仿宋"/>
          <w:spacing w:val="-1"/>
          <w:sz w:val="32"/>
          <w:szCs w:val="32"/>
        </w:rPr>
        <w:t>依托</w:t>
      </w:r>
      <w:r>
        <w:rPr>
          <w:rFonts w:ascii="仿宋" w:hAnsi="仿宋" w:eastAsia="仿宋" w:cs="仿宋"/>
          <w:spacing w:val="5"/>
          <w:sz w:val="32"/>
          <w:szCs w:val="32"/>
        </w:rPr>
        <w:t>“互联网+安全生产”，创新线上线下、现场远程结合的监</w:t>
      </w:r>
      <w:r>
        <w:rPr>
          <w:rFonts w:ascii="仿宋" w:hAnsi="仿宋" w:eastAsia="仿宋" w:cs="仿宋"/>
          <w:spacing w:val="-1"/>
          <w:sz w:val="32"/>
          <w:szCs w:val="32"/>
        </w:rPr>
        <w:t>管模式，提高监管效率。深入实施安全生产专项整治三年行动计划，危险化学品、道路交通、建筑施工、消防等重点行业领域专项整治全面有序开展。</w:t>
      </w:r>
    </w:p>
    <w:p>
      <w:pPr>
        <w:kinsoku w:val="0"/>
        <w:overflowPunct/>
        <w:autoSpaceDN/>
        <w:spacing w:before="0" w:line="580" w:lineRule="exact"/>
        <w:ind w:left="0" w:firstLine="626" w:firstLineChars="202"/>
        <w:jc w:val="both"/>
        <w:rPr>
          <w:rFonts w:ascii="仿宋" w:hAnsi="仿宋" w:eastAsia="仿宋" w:cs="仿宋"/>
          <w:sz w:val="32"/>
          <w:szCs w:val="32"/>
        </w:rPr>
      </w:pPr>
      <w:r>
        <w:rPr>
          <w:rFonts w:ascii="楷体" w:hAnsi="楷体" w:eastAsia="楷体" w:cs="楷体"/>
          <w:spacing w:val="-5"/>
          <w:sz w:val="32"/>
          <w:szCs w:val="32"/>
        </w:rPr>
        <w:t>自然灾害防治能力稳步增强。</w:t>
      </w:r>
      <w:r>
        <w:rPr>
          <w:rFonts w:ascii="仿宋" w:hAnsi="仿宋" w:eastAsia="仿宋" w:cs="仿宋"/>
          <w:spacing w:val="-5"/>
          <w:sz w:val="32"/>
          <w:szCs w:val="32"/>
        </w:rPr>
        <w:t>制定了</w:t>
      </w:r>
      <w:r>
        <w:rPr>
          <w:rFonts w:hint="eastAsia" w:ascii="仿宋" w:hAnsi="仿宋" w:eastAsia="仿宋" w:cs="仿宋"/>
          <w:spacing w:val="-5"/>
          <w:sz w:val="32"/>
          <w:szCs w:val="32"/>
          <w:lang w:val="en-US" w:eastAsia="zh-CN"/>
        </w:rPr>
        <w:t>区</w:t>
      </w:r>
      <w:r>
        <w:rPr>
          <w:rFonts w:ascii="仿宋" w:hAnsi="仿宋" w:eastAsia="仿宋" w:cs="仿宋"/>
          <w:spacing w:val="-5"/>
          <w:sz w:val="32"/>
          <w:szCs w:val="32"/>
        </w:rPr>
        <w:t>三防指挥部成员</w:t>
      </w:r>
      <w:r>
        <w:rPr>
          <w:rFonts w:ascii="仿宋" w:hAnsi="仿宋" w:eastAsia="仿宋" w:cs="仿宋"/>
          <w:spacing w:val="-1"/>
          <w:sz w:val="32"/>
          <w:szCs w:val="32"/>
        </w:rPr>
        <w:t>单位职责规定和三防指挥部工作规则等相关文件，调整</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三防指挥部成员单位，进一步细化三防指挥部各成员单位职责分工，强化三防工作责任落实，理顺三防工作机制，</w:t>
      </w:r>
      <w:r>
        <w:rPr>
          <w:rFonts w:ascii="仿宋" w:hAnsi="仿宋" w:eastAsia="仿宋" w:cs="仿宋"/>
          <w:spacing w:val="-1"/>
          <w:sz w:val="32"/>
          <w:szCs w:val="32"/>
          <w:highlight w:val="none"/>
        </w:rPr>
        <w:t>加强会商协调、监测预警和应急值守，不断完善防御自然灾害能力体系建设。</w:t>
      </w:r>
      <w:r>
        <w:rPr>
          <w:rFonts w:hint="eastAsia" w:ascii="仿宋" w:hAnsi="仿宋" w:eastAsia="仿宋" w:cs="仿宋"/>
          <w:spacing w:val="-3"/>
          <w:sz w:val="32"/>
          <w:szCs w:val="32"/>
          <w:highlight w:val="none"/>
        </w:rPr>
        <w:t>完善三防责任体系，明确小型水库防汛行政责任人、区防汛抗旱防台风行政责任人、全区万亩以上堤围防汛行政责任人和全区水利工程“三个责任人”，并予以公布，接受社会和群众监督。全面落实 164宗（座）堤防、水库、水闸、水电站、山塘防汛责任制，落实三防责任人1902人。建立“三个联系”工作制度，切实做到区领导联系镇（</w:t>
      </w:r>
      <w:r>
        <w:rPr>
          <w:rFonts w:hint="eastAsia" w:ascii="仿宋" w:hAnsi="仿宋" w:eastAsia="仿宋" w:cs="仿宋"/>
          <w:spacing w:val="-3"/>
          <w:sz w:val="32"/>
          <w:szCs w:val="32"/>
          <w:highlight w:val="none"/>
          <w:lang w:eastAsia="zh-CN"/>
        </w:rPr>
        <w:t>场</w:t>
      </w:r>
      <w:r>
        <w:rPr>
          <w:rFonts w:hint="eastAsia" w:ascii="仿宋" w:hAnsi="仿宋" w:eastAsia="仿宋" w:cs="仿宋"/>
          <w:spacing w:val="-3"/>
          <w:sz w:val="32"/>
          <w:szCs w:val="32"/>
          <w:highlight w:val="none"/>
        </w:rPr>
        <w:t>）、镇（场）领导联系村（居）、村（居）干部联系户，及时启动应急响应，向全区248位区、镇（场）领导班子成员发送手机短信，要求领导班子成员要严肃汛期工作纪律，密切关注天气变化，及时处置相关险情。</w:t>
      </w:r>
      <w:r>
        <w:rPr>
          <w:rFonts w:ascii="仿宋" w:hAnsi="仿宋" w:eastAsia="仿宋" w:cs="仿宋"/>
          <w:spacing w:val="-3"/>
          <w:sz w:val="32"/>
          <w:szCs w:val="32"/>
        </w:rPr>
        <w:t>建立健全特殊群体“四个一”临灾转移工作机制，</w:t>
      </w:r>
      <w:r>
        <w:rPr>
          <w:rFonts w:ascii="仿宋" w:hAnsi="仿宋" w:eastAsia="仿宋" w:cs="仿宋"/>
          <w:spacing w:val="-11"/>
          <w:sz w:val="32"/>
          <w:szCs w:val="32"/>
        </w:rPr>
        <w:t>建立“每户一对接”转移责任、“每村（居）一台账”转移</w:t>
      </w:r>
      <w:r>
        <w:rPr>
          <w:rFonts w:ascii="仿宋" w:hAnsi="仿宋" w:eastAsia="仿宋" w:cs="仿宋"/>
          <w:spacing w:val="-4"/>
          <w:sz w:val="32"/>
          <w:szCs w:val="32"/>
        </w:rPr>
        <w:t>清单、“每镇（</w:t>
      </w:r>
      <w:r>
        <w:rPr>
          <w:rFonts w:hint="eastAsia" w:ascii="仿宋" w:hAnsi="仿宋" w:eastAsia="仿宋" w:cs="仿宋"/>
          <w:spacing w:val="-4"/>
          <w:sz w:val="32"/>
          <w:szCs w:val="32"/>
          <w:lang w:val="en-US" w:eastAsia="zh-CN"/>
        </w:rPr>
        <w:t>常务会议</w:t>
      </w:r>
      <w:r>
        <w:rPr>
          <w:rFonts w:ascii="仿宋" w:hAnsi="仿宋" w:eastAsia="仿宋" w:cs="仿宋"/>
          <w:spacing w:val="-4"/>
          <w:sz w:val="32"/>
          <w:szCs w:val="32"/>
        </w:rPr>
        <w:t>）一张网”转移体系和“每灾一行动”</w:t>
      </w:r>
      <w:r>
        <w:rPr>
          <w:rFonts w:ascii="仿宋" w:hAnsi="仿宋" w:eastAsia="仿宋" w:cs="仿宋"/>
          <w:spacing w:val="-7"/>
          <w:sz w:val="32"/>
          <w:szCs w:val="32"/>
        </w:rPr>
        <w:t>转移启动机制，对全</w:t>
      </w:r>
      <w:r>
        <w:rPr>
          <w:rFonts w:hint="eastAsia" w:ascii="仿宋" w:hAnsi="仿宋" w:eastAsia="仿宋" w:cs="仿宋"/>
          <w:spacing w:val="-7"/>
          <w:sz w:val="32"/>
          <w:szCs w:val="32"/>
          <w:lang w:val="en-US" w:eastAsia="zh-CN"/>
        </w:rPr>
        <w:t>区</w:t>
      </w:r>
      <w:r>
        <w:rPr>
          <w:rFonts w:ascii="仿宋" w:hAnsi="仿宋" w:eastAsia="仿宋" w:cs="仿宋"/>
          <w:spacing w:val="-7"/>
          <w:sz w:val="32"/>
          <w:szCs w:val="32"/>
        </w:rPr>
        <w:t>村（居）的独居老人、伤残人士、留</w:t>
      </w:r>
      <w:r>
        <w:rPr>
          <w:rFonts w:ascii="仿宋" w:hAnsi="仿宋" w:eastAsia="仿宋" w:cs="仿宋"/>
          <w:spacing w:val="-1"/>
          <w:sz w:val="32"/>
          <w:szCs w:val="32"/>
        </w:rPr>
        <w:t>守儿童等特殊群体逐一进行排查登记，按照每一户确定至少</w:t>
      </w:r>
      <w:r>
        <w:rPr>
          <w:rFonts w:ascii="仿宋" w:hAnsi="仿宋" w:eastAsia="仿宋" w:cs="仿宋"/>
          <w:sz w:val="32"/>
          <w:szCs w:val="32"/>
        </w:rPr>
        <w:t>一名转移对接责任人的要求，落实临灾转移对接工作责任。</w:t>
      </w:r>
      <w:r>
        <w:rPr>
          <w:rFonts w:ascii="仿宋" w:hAnsi="仿宋" w:eastAsia="仿宋" w:cs="仿宋"/>
          <w:spacing w:val="-15"/>
          <w:sz w:val="32"/>
          <w:szCs w:val="32"/>
        </w:rPr>
        <w:t>全力推进镇</w:t>
      </w: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lang w:val="en-US" w:eastAsia="zh-CN"/>
        </w:rPr>
        <w:t>场</w:t>
      </w:r>
      <w:r>
        <w:rPr>
          <w:rFonts w:hint="eastAsia" w:ascii="仿宋" w:hAnsi="仿宋" w:eastAsia="仿宋" w:cs="仿宋"/>
          <w:spacing w:val="-15"/>
          <w:sz w:val="32"/>
          <w:szCs w:val="32"/>
          <w:lang w:eastAsia="zh-CN"/>
        </w:rPr>
        <w:t>）</w:t>
      </w:r>
      <w:r>
        <w:rPr>
          <w:rFonts w:ascii="仿宋" w:hAnsi="仿宋" w:eastAsia="仿宋" w:cs="仿宋"/>
          <w:spacing w:val="-15"/>
          <w:sz w:val="32"/>
          <w:szCs w:val="32"/>
        </w:rPr>
        <w:t>应急管理（三防）规范化建设，夯实镇（</w:t>
      </w:r>
      <w:r>
        <w:rPr>
          <w:rFonts w:hint="eastAsia" w:ascii="仿宋" w:hAnsi="仿宋" w:eastAsia="仿宋" w:cs="仿宋"/>
          <w:spacing w:val="-15"/>
          <w:sz w:val="32"/>
          <w:szCs w:val="32"/>
          <w:lang w:val="en-US" w:eastAsia="zh-CN"/>
        </w:rPr>
        <w:t>场</w:t>
      </w:r>
      <w:r>
        <w:rPr>
          <w:rFonts w:ascii="仿宋" w:hAnsi="仿宋" w:eastAsia="仿宋" w:cs="仿宋"/>
          <w:spacing w:val="-15"/>
          <w:sz w:val="32"/>
          <w:szCs w:val="32"/>
        </w:rPr>
        <w:t>）</w:t>
      </w:r>
      <w:r>
        <w:rPr>
          <w:rFonts w:ascii="仿宋" w:hAnsi="仿宋" w:eastAsia="仿宋" w:cs="仿宋"/>
          <w:spacing w:val="-1"/>
          <w:sz w:val="32"/>
          <w:szCs w:val="32"/>
        </w:rPr>
        <w:t>防灾减灾救灾基础。在建立健全工作机制的基础上，全力做好防汛防旱防风防冻的工作。强化底线思维、风险意识和忧患意识，认真分析研判天气形势，加强会商研判，提前研究</w:t>
      </w:r>
      <w:r>
        <w:rPr>
          <w:rFonts w:ascii="仿宋" w:hAnsi="仿宋" w:eastAsia="仿宋" w:cs="仿宋"/>
          <w:spacing w:val="-2"/>
          <w:sz w:val="32"/>
          <w:szCs w:val="32"/>
        </w:rPr>
        <w:t>部署，做好应急值守，切实做好防御台风、暴雨、干旱等工</w:t>
      </w:r>
      <w:r>
        <w:rPr>
          <w:rFonts w:ascii="仿宋" w:hAnsi="仿宋" w:eastAsia="仿宋" w:cs="仿宋"/>
          <w:spacing w:val="-25"/>
          <w:sz w:val="32"/>
          <w:szCs w:val="32"/>
        </w:rPr>
        <w:t>作，全</w:t>
      </w:r>
      <w:r>
        <w:rPr>
          <w:rFonts w:hint="eastAsia" w:ascii="仿宋" w:hAnsi="仿宋" w:eastAsia="仿宋" w:cs="仿宋"/>
          <w:spacing w:val="-25"/>
          <w:sz w:val="32"/>
          <w:szCs w:val="32"/>
          <w:lang w:val="en-US" w:eastAsia="zh-CN"/>
        </w:rPr>
        <w:t>区</w:t>
      </w:r>
      <w:r>
        <w:rPr>
          <w:rFonts w:ascii="仿宋" w:hAnsi="仿宋" w:eastAsia="仿宋" w:cs="仿宋"/>
          <w:spacing w:val="-25"/>
          <w:sz w:val="32"/>
          <w:szCs w:val="32"/>
        </w:rPr>
        <w:t>实现防汛防台风工作“零伤亡”、全倒户“零报告”。</w:t>
      </w:r>
    </w:p>
    <w:p>
      <w:pPr>
        <w:kinsoku w:val="0"/>
        <w:overflowPunct/>
        <w:autoSpaceDN/>
        <w:spacing w:before="0" w:line="580" w:lineRule="exact"/>
        <w:ind w:left="0" w:firstLine="658" w:firstLineChars="207"/>
        <w:jc w:val="both"/>
        <w:rPr>
          <w:rFonts w:ascii="仿宋" w:hAnsi="仿宋" w:eastAsia="仿宋" w:cs="仿宋"/>
          <w:spacing w:val="-2"/>
          <w:sz w:val="32"/>
          <w:szCs w:val="32"/>
        </w:rPr>
      </w:pPr>
      <w:r>
        <w:rPr>
          <w:rFonts w:ascii="楷体" w:hAnsi="楷体" w:eastAsia="楷体" w:cs="楷体"/>
          <w:spacing w:val="-1"/>
          <w:sz w:val="32"/>
          <w:szCs w:val="32"/>
        </w:rPr>
        <w:t>应急救援队伍建设有力推进。</w:t>
      </w:r>
      <w:r>
        <w:rPr>
          <w:rFonts w:ascii="仿宋" w:hAnsi="仿宋" w:eastAsia="仿宋" w:cs="仿宋"/>
          <w:spacing w:val="-1"/>
          <w:sz w:val="32"/>
          <w:szCs w:val="32"/>
        </w:rPr>
        <w:t>着力建设以消防救援队伍</w:t>
      </w:r>
      <w:r>
        <w:rPr>
          <w:rFonts w:ascii="仿宋" w:hAnsi="仿宋" w:eastAsia="仿宋" w:cs="仿宋"/>
          <w:spacing w:val="-2"/>
          <w:sz w:val="32"/>
          <w:szCs w:val="32"/>
        </w:rPr>
        <w:t>为主力军</w:t>
      </w:r>
      <w:r>
        <w:rPr>
          <w:rFonts w:ascii="仿宋" w:hAnsi="仿宋" w:eastAsia="仿宋" w:cs="仿宋"/>
          <w:spacing w:val="-2"/>
          <w:sz w:val="32"/>
          <w:szCs w:val="32"/>
          <w:highlight w:val="none"/>
        </w:rPr>
        <w:t>，以</w:t>
      </w:r>
      <w:r>
        <w:rPr>
          <w:rFonts w:ascii="仿宋" w:hAnsi="仿宋" w:eastAsia="仿宋" w:cs="仿宋"/>
          <w:spacing w:val="-7"/>
          <w:sz w:val="32"/>
          <w:szCs w:val="32"/>
          <w:highlight w:val="none"/>
        </w:rPr>
        <w:t>重点行业领域相对专业救援队伍</w:t>
      </w:r>
      <w:r>
        <w:rPr>
          <w:rFonts w:ascii="仿宋" w:hAnsi="仿宋" w:eastAsia="仿宋" w:cs="仿宋"/>
          <w:spacing w:val="-7"/>
          <w:sz w:val="32"/>
          <w:szCs w:val="32"/>
        </w:rPr>
        <w:t>及镇（</w:t>
      </w:r>
      <w:r>
        <w:rPr>
          <w:rFonts w:hint="eastAsia" w:ascii="仿宋" w:hAnsi="仿宋" w:eastAsia="仿宋" w:cs="仿宋"/>
          <w:spacing w:val="-7"/>
          <w:sz w:val="32"/>
          <w:szCs w:val="32"/>
          <w:lang w:val="en-US" w:eastAsia="zh-CN"/>
        </w:rPr>
        <w:t>场</w:t>
      </w:r>
      <w:r>
        <w:rPr>
          <w:rFonts w:ascii="仿宋" w:hAnsi="仿宋" w:eastAsia="仿宋" w:cs="仿宋"/>
          <w:spacing w:val="-7"/>
          <w:sz w:val="32"/>
          <w:szCs w:val="32"/>
        </w:rPr>
        <w:t>）专职救援队</w:t>
      </w:r>
      <w:r>
        <w:rPr>
          <w:rFonts w:ascii="仿宋" w:hAnsi="仿宋" w:eastAsia="仿宋" w:cs="仿宋"/>
          <w:spacing w:val="-2"/>
          <w:sz w:val="32"/>
          <w:szCs w:val="32"/>
        </w:rPr>
        <w:t>伍为重要辅助力量的综合救援体系，促进综合应急救援能力</w:t>
      </w:r>
      <w:r>
        <w:rPr>
          <w:rFonts w:ascii="仿宋" w:hAnsi="仿宋" w:eastAsia="仿宋" w:cs="仿宋"/>
          <w:spacing w:val="-5"/>
          <w:sz w:val="32"/>
          <w:szCs w:val="32"/>
        </w:rPr>
        <w:t>从应对“单一灾种”向“全灾种”转变。</w:t>
      </w:r>
      <w:r>
        <w:rPr>
          <w:rFonts w:hint="eastAsia" w:ascii="仿宋" w:hAnsi="仿宋" w:eastAsia="仿宋" w:cs="仿宋"/>
          <w:spacing w:val="-5"/>
          <w:sz w:val="32"/>
          <w:szCs w:val="32"/>
          <w:highlight w:val="none"/>
        </w:rPr>
        <w:t>通过政府组建、企办政助等形式，整合各类应急救援队伍66支，应急救援人员933名（其中地方专职消防队伍16支166人；森林灭火救援队伍2支72人；抗洪抢险救援队伍42支598人；地质灾害及工程类救援队伍1支10人；安全生产救援队伍5支87人）。</w:t>
      </w:r>
      <w:r>
        <w:rPr>
          <w:rFonts w:ascii="仿宋" w:hAnsi="仿宋" w:eastAsia="仿宋" w:cs="仿宋"/>
          <w:spacing w:val="-5"/>
          <w:sz w:val="32"/>
          <w:szCs w:val="32"/>
        </w:rPr>
        <w:t>抓住国家选址建设6个区域应急救援中</w:t>
      </w:r>
      <w:r>
        <w:rPr>
          <w:rFonts w:ascii="仿宋" w:hAnsi="仿宋" w:eastAsia="仿宋" w:cs="仿宋"/>
          <w:spacing w:val="-1"/>
          <w:sz w:val="32"/>
          <w:szCs w:val="32"/>
        </w:rPr>
        <w:t>心的契机，确定在我区古巷镇建设国家东南区域应急</w:t>
      </w:r>
      <w:r>
        <w:rPr>
          <w:rFonts w:ascii="仿宋" w:hAnsi="仿宋" w:eastAsia="仿宋" w:cs="仿宋"/>
          <w:spacing w:val="-2"/>
          <w:sz w:val="32"/>
          <w:szCs w:val="32"/>
        </w:rPr>
        <w:t>救援中心。积极配合应急管理部、省应急管理厅</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市应急管理局</w:t>
      </w:r>
      <w:r>
        <w:rPr>
          <w:rFonts w:ascii="仿宋" w:hAnsi="仿宋" w:eastAsia="仿宋" w:cs="仿宋"/>
          <w:spacing w:val="-2"/>
          <w:sz w:val="32"/>
          <w:szCs w:val="32"/>
        </w:rPr>
        <w:t>推进国家东南区域应急救援中心建设，完成立项前置事项中</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级及以下</w:t>
      </w:r>
      <w:r>
        <w:rPr>
          <w:rFonts w:ascii="仿宋" w:hAnsi="仿宋" w:eastAsia="仿宋" w:cs="仿宋"/>
          <w:spacing w:val="-10"/>
          <w:sz w:val="32"/>
          <w:szCs w:val="32"/>
        </w:rPr>
        <w:t>任务，落实土地、规划、环评、稳评、能评等前期报建程序，</w:t>
      </w:r>
      <w:r>
        <w:rPr>
          <w:rFonts w:ascii="仿宋" w:hAnsi="仿宋" w:eastAsia="仿宋" w:cs="仿宋"/>
          <w:spacing w:val="11"/>
          <w:sz w:val="32"/>
          <w:szCs w:val="32"/>
        </w:rPr>
        <w:t>该项目已由应急管理部和广东省政府联合向国家发改委申</w:t>
      </w:r>
      <w:r>
        <w:rPr>
          <w:rFonts w:ascii="仿宋" w:hAnsi="仿宋" w:eastAsia="仿宋" w:cs="仿宋"/>
          <w:spacing w:val="-2"/>
          <w:sz w:val="32"/>
          <w:szCs w:val="32"/>
        </w:rPr>
        <w:t>报立项并已获批准。</w:t>
      </w:r>
    </w:p>
    <w:p>
      <w:pPr>
        <w:kinsoku w:val="0"/>
        <w:overflowPunct/>
        <w:autoSpaceDN/>
        <w:spacing w:before="0" w:line="580" w:lineRule="exact"/>
        <w:ind w:left="0" w:firstLine="633"/>
        <w:jc w:val="both"/>
        <w:rPr>
          <w:rFonts w:ascii="仿宋" w:hAnsi="仿宋" w:eastAsia="仿宋" w:cs="仿宋"/>
          <w:sz w:val="32"/>
          <w:szCs w:val="32"/>
        </w:rPr>
      </w:pPr>
      <w:r>
        <w:rPr>
          <w:rFonts w:ascii="楷体" w:hAnsi="楷体" w:eastAsia="楷体" w:cs="楷体"/>
          <w:spacing w:val="-2"/>
          <w:sz w:val="32"/>
          <w:szCs w:val="32"/>
        </w:rPr>
        <w:t>科技信息化支撑能力明显提升。</w:t>
      </w:r>
      <w:r>
        <w:rPr>
          <w:rFonts w:hint="eastAsia" w:ascii="仿宋" w:hAnsi="仿宋" w:eastAsia="仿宋" w:cs="仿宋"/>
          <w:spacing w:val="-5"/>
          <w:sz w:val="32"/>
          <w:szCs w:val="32"/>
        </w:rPr>
        <w:t>切实加强区应急指挥中心信息化建设，整合覆盖区水务局、以及各镇（场）、重要水利设施、重点河段等三防信息应急保障系统站点，将三防、消防等平台系统和公安、水务、林业等部门视频监控资源接入区应急指挥中心，配备无人机、卫星通信等高科技装备，构建集“监测预警、会商值守、指挥调度”于一身的应急指挥平台。促进全区重点行业企业安全风险信息化、网络化建设，加强危险化学品企业、危险货物运输车辆、森林火情、水库、地灾点等动态监控。</w:t>
      </w:r>
    </w:p>
    <w:p>
      <w:pPr>
        <w:kinsoku w:val="0"/>
        <w:overflowPunct/>
        <w:autoSpaceDN/>
        <w:spacing w:before="0" w:line="580" w:lineRule="exact"/>
        <w:ind w:left="0" w:firstLine="633"/>
        <w:jc w:val="both"/>
        <w:rPr>
          <w:rFonts w:ascii="仿宋" w:hAnsi="仿宋" w:eastAsia="仿宋" w:cs="仿宋"/>
          <w:sz w:val="32"/>
          <w:szCs w:val="32"/>
          <w:highlight w:val="yellow"/>
        </w:rPr>
      </w:pPr>
      <w:r>
        <w:rPr>
          <w:rFonts w:ascii="楷体" w:hAnsi="楷体" w:eastAsia="楷体" w:cs="楷体"/>
          <w:spacing w:val="-1"/>
          <w:sz w:val="32"/>
          <w:szCs w:val="32"/>
        </w:rPr>
        <w:t>应急综合保障能力有所加强。</w:t>
      </w:r>
      <w:r>
        <w:rPr>
          <w:rFonts w:ascii="仿宋" w:hAnsi="仿宋" w:eastAsia="仿宋" w:cs="仿宋"/>
          <w:spacing w:val="-1"/>
          <w:sz w:val="32"/>
          <w:szCs w:val="32"/>
        </w:rPr>
        <w:t>着力推进我</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应急物资储</w:t>
      </w:r>
      <w:r>
        <w:rPr>
          <w:rFonts w:ascii="仿宋" w:hAnsi="仿宋" w:eastAsia="仿宋" w:cs="仿宋"/>
          <w:spacing w:val="-6"/>
          <w:sz w:val="32"/>
          <w:szCs w:val="32"/>
        </w:rPr>
        <w:t>备和综合保障能力建设，初步建成县、镇（</w:t>
      </w:r>
      <w:r>
        <w:rPr>
          <w:rFonts w:hint="eastAsia" w:ascii="仿宋" w:hAnsi="仿宋" w:eastAsia="仿宋" w:cs="仿宋"/>
          <w:spacing w:val="-6"/>
          <w:sz w:val="32"/>
          <w:szCs w:val="32"/>
          <w:lang w:val="en-US" w:eastAsia="zh-CN"/>
        </w:rPr>
        <w:t>场</w:t>
      </w:r>
      <w:r>
        <w:rPr>
          <w:rFonts w:ascii="仿宋" w:hAnsi="仿宋" w:eastAsia="仿宋" w:cs="仿宋"/>
          <w:spacing w:val="-6"/>
          <w:sz w:val="32"/>
          <w:szCs w:val="32"/>
        </w:rPr>
        <w:t>）纵</w:t>
      </w:r>
      <w:r>
        <w:rPr>
          <w:rFonts w:ascii="仿宋" w:hAnsi="仿宋" w:eastAsia="仿宋" w:cs="仿宋"/>
          <w:spacing w:val="-1"/>
          <w:sz w:val="32"/>
          <w:szCs w:val="32"/>
        </w:rPr>
        <w:t>向衔接、横向支撑物资储备网络。按照国家、省</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市</w:t>
      </w:r>
      <w:r>
        <w:rPr>
          <w:rFonts w:ascii="仿宋" w:hAnsi="仿宋" w:eastAsia="仿宋" w:cs="仿宋"/>
          <w:spacing w:val="-1"/>
          <w:sz w:val="32"/>
          <w:szCs w:val="32"/>
        </w:rPr>
        <w:t>有关应急物</w:t>
      </w:r>
      <w:r>
        <w:rPr>
          <w:rFonts w:ascii="仿宋" w:hAnsi="仿宋" w:eastAsia="仿宋" w:cs="仿宋"/>
          <w:spacing w:val="-2"/>
          <w:sz w:val="32"/>
          <w:szCs w:val="32"/>
        </w:rPr>
        <w:t>资靠前部署文件精神，</w:t>
      </w:r>
      <w:r>
        <w:rPr>
          <w:rFonts w:hint="eastAsia" w:ascii="仿宋" w:hAnsi="仿宋" w:eastAsia="仿宋" w:cs="仿宋"/>
          <w:spacing w:val="-2"/>
          <w:sz w:val="32"/>
          <w:szCs w:val="32"/>
        </w:rPr>
        <w:t>做好全区应急救灾物资储配工作和应急物资保障信息平台建设工作，统计上报全区救灾物资储备情况及救灾物资储备仓库地理坐标信息。建立救灾物资清单，全区共有救灾物资储备仓库1座，各类紧急避险场所525处可容纳98万人，储备帐篷、棉被、折叠床等救灾物资3367件（套）。</w:t>
      </w:r>
      <w:r>
        <w:rPr>
          <w:rFonts w:ascii="仿宋" w:hAnsi="仿宋" w:eastAsia="仿宋" w:cs="仿宋"/>
          <w:spacing w:val="-7"/>
          <w:sz w:val="32"/>
          <w:szCs w:val="32"/>
        </w:rPr>
        <w:t>积极争取</w:t>
      </w:r>
      <w:r>
        <w:rPr>
          <w:rFonts w:hint="eastAsia" w:ascii="仿宋" w:hAnsi="仿宋" w:eastAsia="仿宋" w:cs="仿宋"/>
          <w:spacing w:val="-7"/>
          <w:sz w:val="32"/>
          <w:szCs w:val="32"/>
          <w:lang w:val="en-US" w:eastAsia="zh-CN"/>
        </w:rPr>
        <w:t>上级</w:t>
      </w:r>
      <w:r>
        <w:rPr>
          <w:rFonts w:ascii="仿宋" w:hAnsi="仿宋" w:eastAsia="仿宋" w:cs="仿宋"/>
          <w:spacing w:val="-2"/>
          <w:sz w:val="32"/>
          <w:szCs w:val="32"/>
        </w:rPr>
        <w:t>专项资金，加大财政资金投入，缩小应急</w:t>
      </w:r>
      <w:r>
        <w:rPr>
          <w:rFonts w:ascii="仿宋" w:hAnsi="仿宋" w:eastAsia="仿宋" w:cs="仿宋"/>
          <w:spacing w:val="-6"/>
          <w:sz w:val="32"/>
          <w:szCs w:val="32"/>
        </w:rPr>
        <w:t>救援保障投入不足差距，市政府补贴各镇政府综合</w:t>
      </w:r>
      <w:r>
        <w:rPr>
          <w:rFonts w:ascii="仿宋" w:hAnsi="仿宋" w:eastAsia="仿宋" w:cs="仿宋"/>
          <w:sz w:val="32"/>
          <w:szCs w:val="32"/>
        </w:rPr>
        <w:t>应急救援</w:t>
      </w:r>
      <w:r>
        <w:rPr>
          <w:rFonts w:ascii="仿宋" w:hAnsi="仿宋" w:eastAsia="仿宋" w:cs="仿宋"/>
          <w:sz w:val="32"/>
          <w:szCs w:val="32"/>
          <w:highlight w:val="none"/>
        </w:rPr>
        <w:t>队每年8万元，补贴各工程抢险队每年10万元</w:t>
      </w:r>
      <w:r>
        <w:rPr>
          <w:rFonts w:ascii="仿宋" w:hAnsi="仿宋" w:eastAsia="仿宋" w:cs="仿宋"/>
          <w:sz w:val="32"/>
          <w:szCs w:val="32"/>
        </w:rPr>
        <w:t>。</w:t>
      </w:r>
      <w:r>
        <w:rPr>
          <w:rFonts w:ascii="仿宋" w:hAnsi="仿宋" w:eastAsia="仿宋" w:cs="仿宋"/>
          <w:spacing w:val="-2"/>
          <w:sz w:val="32"/>
          <w:szCs w:val="32"/>
        </w:rPr>
        <w:t>加强应急通信保障能力建设，搭建融合通信指挥系统，实现</w:t>
      </w:r>
      <w:r>
        <w:rPr>
          <w:rFonts w:ascii="仿宋" w:hAnsi="仿宋" w:eastAsia="仿宋" w:cs="仿宋"/>
          <w:spacing w:val="3"/>
          <w:sz w:val="32"/>
          <w:szCs w:val="32"/>
        </w:rPr>
        <w:t>各类通信设备接入和统一指挥调度。</w:t>
      </w:r>
      <w:r>
        <w:rPr>
          <w:rFonts w:ascii="仿宋" w:hAnsi="仿宋" w:eastAsia="仿宋" w:cs="仿宋"/>
          <w:spacing w:val="3"/>
          <w:sz w:val="32"/>
          <w:szCs w:val="32"/>
          <w:highlight w:val="none"/>
        </w:rPr>
        <w:t>应急运输“绿色通道”</w:t>
      </w:r>
      <w:r>
        <w:rPr>
          <w:rFonts w:ascii="仿宋" w:hAnsi="仿宋" w:eastAsia="仿宋" w:cs="仿宋"/>
          <w:spacing w:val="-2"/>
          <w:sz w:val="32"/>
          <w:szCs w:val="32"/>
          <w:highlight w:val="none"/>
        </w:rPr>
        <w:t>全面建成，应急物流时效大幅提高，应急物资配送机制进一</w:t>
      </w:r>
      <w:r>
        <w:rPr>
          <w:rFonts w:ascii="仿宋" w:hAnsi="仿宋" w:eastAsia="仿宋" w:cs="仿宋"/>
          <w:spacing w:val="-6"/>
          <w:sz w:val="32"/>
          <w:szCs w:val="32"/>
          <w:highlight w:val="none"/>
        </w:rPr>
        <w:t>步完善。</w:t>
      </w:r>
    </w:p>
    <w:p>
      <w:pPr>
        <w:kinsoku w:val="0"/>
        <w:overflowPunct/>
        <w:autoSpaceDN/>
        <w:spacing w:before="0" w:line="580" w:lineRule="exact"/>
        <w:ind w:left="0" w:firstLine="633"/>
        <w:jc w:val="both"/>
        <w:rPr>
          <w:rFonts w:ascii="仿宋" w:hAnsi="仿宋" w:eastAsia="仿宋" w:cs="仿宋"/>
          <w:sz w:val="32"/>
          <w:szCs w:val="32"/>
        </w:rPr>
      </w:pPr>
      <w:r>
        <w:rPr>
          <w:rFonts w:ascii="楷体" w:hAnsi="楷体" w:eastAsia="楷体" w:cs="楷体"/>
          <w:sz w:val="32"/>
          <w:szCs w:val="32"/>
        </w:rPr>
        <w:t>宣教培训工作扎实开展。</w:t>
      </w:r>
      <w:r>
        <w:rPr>
          <w:rFonts w:ascii="仿宋" w:hAnsi="仿宋" w:eastAsia="仿宋" w:cs="仿宋"/>
          <w:sz w:val="32"/>
          <w:szCs w:val="32"/>
        </w:rPr>
        <w:t>利用新载体，创新宣传模式，</w:t>
      </w:r>
      <w:r>
        <w:rPr>
          <w:rFonts w:ascii="仿宋" w:hAnsi="仿宋" w:eastAsia="仿宋" w:cs="仿宋"/>
          <w:spacing w:val="-4"/>
          <w:sz w:val="32"/>
          <w:szCs w:val="32"/>
        </w:rPr>
        <w:t>开展“线上＋线下”全方位、立体式的应急管理宣传教育。</w:t>
      </w:r>
      <w:r>
        <w:rPr>
          <w:rFonts w:ascii="仿宋" w:hAnsi="仿宋" w:eastAsia="仿宋" w:cs="仿宋"/>
          <w:spacing w:val="-6"/>
          <w:sz w:val="32"/>
          <w:szCs w:val="32"/>
        </w:rPr>
        <w:t>“安全生产月”</w:t>
      </w:r>
      <w:r>
        <w:rPr>
          <w:rFonts w:hint="eastAsia" w:ascii="仿宋" w:hAnsi="仿宋" w:eastAsia="仿宋" w:cs="仿宋"/>
          <w:spacing w:val="54"/>
          <w:sz w:val="32"/>
          <w:szCs w:val="32"/>
          <w:lang w:eastAsia="zh-CN"/>
        </w:rPr>
        <w:t>、</w:t>
      </w:r>
      <w:r>
        <w:rPr>
          <w:rFonts w:ascii="仿宋" w:hAnsi="仿宋" w:eastAsia="仿宋" w:cs="仿宋"/>
          <w:spacing w:val="-6"/>
          <w:sz w:val="32"/>
          <w:szCs w:val="32"/>
        </w:rPr>
        <w:t>“消防宣传月”</w:t>
      </w:r>
      <w:r>
        <w:rPr>
          <w:rFonts w:hint="eastAsia" w:ascii="仿宋" w:hAnsi="仿宋" w:eastAsia="仿宋" w:cs="仿宋"/>
          <w:spacing w:val="-120"/>
          <w:sz w:val="32"/>
          <w:szCs w:val="32"/>
          <w:lang w:eastAsia="zh-CN"/>
        </w:rPr>
        <w:t>、</w:t>
      </w:r>
      <w:r>
        <w:rPr>
          <w:rFonts w:ascii="仿宋" w:hAnsi="仿宋" w:eastAsia="仿宋" w:cs="仿宋"/>
          <w:spacing w:val="-6"/>
          <w:sz w:val="32"/>
          <w:szCs w:val="32"/>
        </w:rPr>
        <w:t>“森林防火月”</w:t>
      </w:r>
      <w:r>
        <w:rPr>
          <w:rFonts w:hint="eastAsia" w:ascii="仿宋" w:hAnsi="仿宋" w:eastAsia="仿宋" w:cs="仿宋"/>
          <w:spacing w:val="45"/>
          <w:sz w:val="32"/>
          <w:szCs w:val="32"/>
          <w:lang w:eastAsia="zh-CN"/>
        </w:rPr>
        <w:t>、</w:t>
      </w:r>
      <w:r>
        <w:rPr>
          <w:rFonts w:ascii="仿宋" w:hAnsi="仿宋" w:eastAsia="仿宋" w:cs="仿宋"/>
          <w:spacing w:val="-6"/>
          <w:sz w:val="32"/>
          <w:szCs w:val="32"/>
        </w:rPr>
        <w:t>“防灾减</w:t>
      </w:r>
      <w:r>
        <w:rPr>
          <w:rFonts w:ascii="仿宋" w:hAnsi="仿宋" w:eastAsia="仿宋" w:cs="仿宋"/>
          <w:spacing w:val="-1"/>
          <w:sz w:val="32"/>
          <w:szCs w:val="32"/>
        </w:rPr>
        <w:t>灾宣传周”等宣传活动方式不断创新，全社会安全及</w:t>
      </w:r>
      <w:r>
        <w:rPr>
          <w:rFonts w:ascii="仿宋" w:hAnsi="仿宋" w:eastAsia="仿宋" w:cs="仿宋"/>
          <w:spacing w:val="-3"/>
          <w:sz w:val="32"/>
          <w:szCs w:val="32"/>
        </w:rPr>
        <w:t>应急意识不断提升。</w:t>
      </w:r>
      <w:r>
        <w:rPr>
          <w:rFonts w:ascii="仿宋" w:hAnsi="仿宋" w:eastAsia="仿宋" w:cs="仿宋"/>
          <w:spacing w:val="-9"/>
          <w:sz w:val="32"/>
          <w:szCs w:val="32"/>
        </w:rPr>
        <w:t>配合</w:t>
      </w:r>
      <w:r>
        <w:rPr>
          <w:rFonts w:hint="eastAsia" w:ascii="仿宋" w:hAnsi="仿宋" w:eastAsia="仿宋" w:cs="仿宋"/>
          <w:spacing w:val="-9"/>
          <w:sz w:val="32"/>
          <w:szCs w:val="32"/>
          <w:lang w:val="en-US" w:eastAsia="zh-CN"/>
        </w:rPr>
        <w:t>各种媒体</w:t>
      </w:r>
      <w:r>
        <w:rPr>
          <w:rFonts w:ascii="仿宋" w:hAnsi="仿宋" w:eastAsia="仿宋" w:cs="仿宋"/>
          <w:spacing w:val="1"/>
          <w:sz w:val="32"/>
          <w:szCs w:val="32"/>
        </w:rPr>
        <w:t>，</w:t>
      </w:r>
      <w:r>
        <w:rPr>
          <w:rFonts w:ascii="仿宋" w:hAnsi="仿宋" w:eastAsia="仿宋" w:cs="仿宋"/>
          <w:spacing w:val="-6"/>
          <w:sz w:val="32"/>
          <w:szCs w:val="32"/>
        </w:rPr>
        <w:t>对</w:t>
      </w:r>
      <w:r>
        <w:rPr>
          <w:rFonts w:ascii="仿宋" w:hAnsi="仿宋" w:eastAsia="仿宋" w:cs="仿宋"/>
          <w:spacing w:val="-6"/>
          <w:w w:val="100"/>
          <w:sz w:val="32"/>
          <w:szCs w:val="32"/>
        </w:rPr>
        <w:t>“5•12防灾减灾日”、“10•13国际减灾日”、“119消防宣</w:t>
      </w:r>
      <w:r>
        <w:rPr>
          <w:rFonts w:ascii="仿宋" w:hAnsi="仿宋" w:eastAsia="仿宋" w:cs="仿宋"/>
          <w:spacing w:val="-6"/>
          <w:sz w:val="32"/>
          <w:szCs w:val="32"/>
        </w:rPr>
        <w:t>传日”、</w:t>
      </w:r>
      <w:r>
        <w:rPr>
          <w:rFonts w:ascii="仿宋" w:hAnsi="仿宋" w:eastAsia="仿宋" w:cs="仿宋"/>
          <w:spacing w:val="-1"/>
          <w:sz w:val="32"/>
          <w:szCs w:val="32"/>
        </w:rPr>
        <w:t>森林防灭火、汛期防汛等工作进行宣传报道，形成多渠道、矩阵式网络宣传态势。大力开展安全生产、应急管理、防灾减灾培训活动，有力推动了安全生产知识、应急避险技能进企业、进农村、进社区、进学校、进家庭，推动形成社会共建共治共享格局。</w:t>
      </w:r>
    </w:p>
    <w:p>
      <w:pPr>
        <w:kinsoku w:val="0"/>
        <w:overflowPunct/>
        <w:autoSpaceDN/>
        <w:spacing w:before="0" w:line="580" w:lineRule="exact"/>
        <w:ind w:left="0" w:firstLine="633"/>
        <w:jc w:val="both"/>
        <w:rPr>
          <w:rFonts w:ascii="仿宋" w:hAnsi="仿宋" w:eastAsia="仿宋" w:cs="仿宋"/>
          <w:spacing w:val="-4"/>
          <w:sz w:val="32"/>
          <w:szCs w:val="32"/>
        </w:rPr>
      </w:pPr>
      <w:r>
        <w:rPr>
          <w:rFonts w:ascii="仿宋" w:hAnsi="仿宋" w:eastAsia="仿宋" w:cs="仿宋"/>
          <w:spacing w:val="-3"/>
          <w:sz w:val="32"/>
          <w:szCs w:val="32"/>
        </w:rPr>
        <w:t>“十三五”期间，全</w:t>
      </w:r>
      <w:r>
        <w:rPr>
          <w:rFonts w:hint="eastAsia" w:ascii="仿宋" w:hAnsi="仿宋" w:eastAsia="仿宋" w:cs="仿宋"/>
          <w:spacing w:val="-3"/>
          <w:sz w:val="32"/>
          <w:szCs w:val="32"/>
          <w:lang w:val="en-US" w:eastAsia="zh-CN"/>
        </w:rPr>
        <w:t>区</w:t>
      </w:r>
      <w:r>
        <w:rPr>
          <w:rFonts w:ascii="仿宋" w:hAnsi="仿宋" w:eastAsia="仿宋" w:cs="仿宋"/>
          <w:spacing w:val="-3"/>
          <w:sz w:val="32"/>
          <w:szCs w:val="32"/>
        </w:rPr>
        <w:t>安全生产与自然灾害防治形势稳</w:t>
      </w:r>
      <w:r>
        <w:rPr>
          <w:rFonts w:ascii="仿宋" w:hAnsi="仿宋" w:eastAsia="仿宋" w:cs="仿宋"/>
          <w:spacing w:val="-5"/>
          <w:sz w:val="32"/>
          <w:szCs w:val="32"/>
        </w:rPr>
        <w:t>定好转，灾害事故总量及伤亡人数</w:t>
      </w:r>
      <w:r>
        <w:rPr>
          <w:rFonts w:ascii="仿宋" w:hAnsi="仿宋" w:eastAsia="仿宋" w:cs="仿宋"/>
          <w:spacing w:val="-5"/>
          <w:sz w:val="32"/>
          <w:szCs w:val="32"/>
          <w:highlight w:val="none"/>
        </w:rPr>
        <w:t>持续下降，2020年全</w:t>
      </w:r>
      <w:r>
        <w:rPr>
          <w:rFonts w:hint="eastAsia" w:ascii="仿宋" w:hAnsi="仿宋" w:eastAsia="仿宋" w:cs="仿宋"/>
          <w:spacing w:val="-5"/>
          <w:sz w:val="32"/>
          <w:szCs w:val="32"/>
          <w:highlight w:val="none"/>
          <w:lang w:val="en-US" w:eastAsia="zh-CN"/>
        </w:rPr>
        <w:t>区</w:t>
      </w:r>
      <w:r>
        <w:rPr>
          <w:rFonts w:ascii="仿宋" w:hAnsi="仿宋" w:eastAsia="仿宋" w:cs="仿宋"/>
          <w:spacing w:val="-5"/>
          <w:sz w:val="32"/>
          <w:szCs w:val="32"/>
          <w:highlight w:val="none"/>
        </w:rPr>
        <w:t>共</w:t>
      </w:r>
      <w:r>
        <w:rPr>
          <w:rFonts w:ascii="仿宋" w:hAnsi="仿宋" w:eastAsia="仿宋" w:cs="仿宋"/>
          <w:spacing w:val="-8"/>
          <w:sz w:val="32"/>
          <w:szCs w:val="32"/>
          <w:highlight w:val="none"/>
        </w:rPr>
        <w:t>发生生产安全事故10起、同比下降</w:t>
      </w:r>
      <w:r>
        <w:rPr>
          <w:rFonts w:hint="eastAsia" w:ascii="仿宋" w:hAnsi="仿宋" w:eastAsia="仿宋" w:cs="仿宋"/>
          <w:spacing w:val="-1"/>
          <w:sz w:val="32"/>
          <w:szCs w:val="32"/>
          <w:highlight w:val="none"/>
          <w:lang w:val="en-US" w:eastAsia="zh-CN"/>
        </w:rPr>
        <w:t>37.5</w:t>
      </w:r>
      <w:r>
        <w:rPr>
          <w:rFonts w:ascii="仿宋" w:hAnsi="仿宋" w:eastAsia="仿宋" w:cs="仿宋"/>
          <w:spacing w:val="-8"/>
          <w:sz w:val="32"/>
          <w:szCs w:val="32"/>
          <w:highlight w:val="none"/>
        </w:rPr>
        <w:t>%，死亡</w:t>
      </w:r>
      <w:r>
        <w:rPr>
          <w:rFonts w:hint="eastAsia" w:ascii="仿宋" w:hAnsi="仿宋" w:eastAsia="仿宋" w:cs="仿宋"/>
          <w:spacing w:val="-8"/>
          <w:sz w:val="32"/>
          <w:szCs w:val="32"/>
          <w:highlight w:val="none"/>
          <w:lang w:val="en-US" w:eastAsia="zh-CN"/>
        </w:rPr>
        <w:t>8</w:t>
      </w:r>
      <w:r>
        <w:rPr>
          <w:rFonts w:ascii="仿宋" w:hAnsi="仿宋" w:eastAsia="仿宋" w:cs="仿宋"/>
          <w:spacing w:val="-8"/>
          <w:sz w:val="32"/>
          <w:szCs w:val="32"/>
          <w:highlight w:val="none"/>
        </w:rPr>
        <w:t>人、同</w:t>
      </w:r>
      <w:r>
        <w:rPr>
          <w:rFonts w:ascii="仿宋" w:hAnsi="仿宋" w:eastAsia="仿宋" w:cs="仿宋"/>
          <w:spacing w:val="-1"/>
          <w:sz w:val="32"/>
          <w:szCs w:val="32"/>
          <w:highlight w:val="none"/>
        </w:rPr>
        <w:t>比下降2</w:t>
      </w:r>
      <w:r>
        <w:rPr>
          <w:rFonts w:hint="eastAsia" w:ascii="仿宋" w:hAnsi="仿宋" w:eastAsia="仿宋" w:cs="仿宋"/>
          <w:spacing w:val="-1"/>
          <w:sz w:val="32"/>
          <w:szCs w:val="32"/>
          <w:highlight w:val="none"/>
          <w:lang w:val="en-US" w:eastAsia="zh-CN"/>
        </w:rPr>
        <w:t>0</w:t>
      </w:r>
      <w:r>
        <w:rPr>
          <w:rFonts w:ascii="仿宋" w:hAnsi="仿宋" w:eastAsia="仿宋" w:cs="仿宋"/>
          <w:spacing w:val="-1"/>
          <w:sz w:val="32"/>
          <w:szCs w:val="32"/>
          <w:highlight w:val="none"/>
        </w:rPr>
        <w:t>%，受伤10人、同比下降</w:t>
      </w:r>
      <w:r>
        <w:rPr>
          <w:rFonts w:hint="eastAsia" w:ascii="仿宋" w:hAnsi="仿宋" w:eastAsia="仿宋" w:cs="仿宋"/>
          <w:spacing w:val="-1"/>
          <w:sz w:val="32"/>
          <w:szCs w:val="32"/>
          <w:highlight w:val="none"/>
          <w:lang w:val="en-US" w:eastAsia="zh-CN"/>
        </w:rPr>
        <w:t>10</w:t>
      </w:r>
      <w:r>
        <w:rPr>
          <w:rFonts w:ascii="仿宋" w:hAnsi="仿宋" w:eastAsia="仿宋" w:cs="仿宋"/>
          <w:spacing w:val="-1"/>
          <w:sz w:val="32"/>
          <w:szCs w:val="32"/>
          <w:highlight w:val="none"/>
        </w:rPr>
        <w:t>%，直接经济损</w:t>
      </w:r>
      <w:r>
        <w:rPr>
          <w:rFonts w:ascii="仿宋" w:hAnsi="仿宋" w:eastAsia="仿宋" w:cs="仿宋"/>
          <w:spacing w:val="2"/>
          <w:sz w:val="32"/>
          <w:szCs w:val="32"/>
          <w:highlight w:val="none"/>
        </w:rPr>
        <w:t>失</w:t>
      </w:r>
      <w:r>
        <w:rPr>
          <w:rFonts w:hint="eastAsia" w:ascii="仿宋" w:hAnsi="仿宋" w:eastAsia="仿宋" w:cs="仿宋"/>
          <w:spacing w:val="2"/>
          <w:sz w:val="32"/>
          <w:szCs w:val="32"/>
          <w:highlight w:val="none"/>
          <w:lang w:val="en-US" w:eastAsia="zh-CN"/>
        </w:rPr>
        <w:t>10.39</w:t>
      </w:r>
      <w:r>
        <w:rPr>
          <w:rFonts w:ascii="仿宋" w:hAnsi="仿宋" w:eastAsia="仿宋" w:cs="仿宋"/>
          <w:spacing w:val="2"/>
          <w:sz w:val="32"/>
          <w:szCs w:val="32"/>
          <w:highlight w:val="none"/>
        </w:rPr>
        <w:t>万元、同比下降</w:t>
      </w:r>
      <w:r>
        <w:rPr>
          <w:rFonts w:hint="eastAsia" w:ascii="仿宋" w:hAnsi="仿宋" w:eastAsia="仿宋" w:cs="仿宋"/>
          <w:spacing w:val="2"/>
          <w:sz w:val="32"/>
          <w:szCs w:val="32"/>
          <w:highlight w:val="none"/>
          <w:lang w:val="en-US" w:eastAsia="zh-CN"/>
        </w:rPr>
        <w:t>95.16</w:t>
      </w:r>
      <w:r>
        <w:rPr>
          <w:rFonts w:ascii="仿宋" w:hAnsi="仿宋" w:eastAsia="仿宋" w:cs="仿宋"/>
          <w:spacing w:val="2"/>
          <w:sz w:val="32"/>
          <w:szCs w:val="32"/>
          <w:highlight w:val="none"/>
        </w:rPr>
        <w:t>%，实现事故指数“四个下降”，全</w:t>
      </w:r>
      <w:r>
        <w:rPr>
          <w:rFonts w:hint="eastAsia" w:ascii="仿宋" w:hAnsi="仿宋" w:eastAsia="仿宋" w:cs="仿宋"/>
          <w:spacing w:val="2"/>
          <w:sz w:val="32"/>
          <w:szCs w:val="32"/>
          <w:highlight w:val="none"/>
          <w:lang w:val="en-US" w:eastAsia="zh-CN"/>
        </w:rPr>
        <w:t>区</w:t>
      </w:r>
      <w:r>
        <w:rPr>
          <w:rFonts w:ascii="仿宋" w:hAnsi="仿宋" w:eastAsia="仿宋" w:cs="仿宋"/>
          <w:spacing w:val="2"/>
          <w:sz w:val="32"/>
          <w:szCs w:val="32"/>
          <w:highlight w:val="none"/>
        </w:rPr>
        <w:t>没有发生较大以上生产安全事故。全</w:t>
      </w:r>
      <w:r>
        <w:rPr>
          <w:rFonts w:hint="eastAsia" w:ascii="仿宋" w:hAnsi="仿宋" w:eastAsia="仿宋" w:cs="仿宋"/>
          <w:spacing w:val="2"/>
          <w:sz w:val="32"/>
          <w:szCs w:val="32"/>
          <w:highlight w:val="none"/>
          <w:lang w:val="en-US" w:eastAsia="zh-CN"/>
        </w:rPr>
        <w:t>区连续17年</w:t>
      </w:r>
      <w:r>
        <w:rPr>
          <w:rFonts w:ascii="仿宋" w:hAnsi="仿宋" w:eastAsia="仿宋" w:cs="仿宋"/>
          <w:spacing w:val="2"/>
          <w:sz w:val="32"/>
          <w:szCs w:val="32"/>
          <w:highlight w:val="none"/>
        </w:rPr>
        <w:t>未发生重大以上生产安全事故</w:t>
      </w:r>
      <w:r>
        <w:rPr>
          <w:rFonts w:ascii="仿宋" w:hAnsi="仿宋" w:eastAsia="仿宋" w:cs="仿宋"/>
          <w:spacing w:val="-2"/>
          <w:sz w:val="32"/>
          <w:szCs w:val="32"/>
          <w:highlight w:val="none"/>
        </w:rPr>
        <w:t>。</w:t>
      </w:r>
      <w:r>
        <w:rPr>
          <w:rFonts w:ascii="仿宋" w:hAnsi="仿宋" w:eastAsia="仿宋" w:cs="仿宋"/>
          <w:spacing w:val="-2"/>
          <w:sz w:val="32"/>
          <w:szCs w:val="32"/>
        </w:rPr>
        <w:t>新冠肺炎疫情发生后，全</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统筹推进</w:t>
      </w:r>
      <w:r>
        <w:rPr>
          <w:rFonts w:ascii="仿宋" w:hAnsi="仿宋" w:eastAsia="仿宋" w:cs="仿宋"/>
          <w:spacing w:val="-3"/>
          <w:sz w:val="32"/>
          <w:szCs w:val="32"/>
        </w:rPr>
        <w:t>疫情防控和安全风险防范工作</w:t>
      </w:r>
      <w:r>
        <w:rPr>
          <w:rFonts w:hint="eastAsia" w:ascii="仿宋" w:hAnsi="仿宋" w:eastAsia="仿宋" w:cs="仿宋"/>
          <w:spacing w:val="-3"/>
          <w:sz w:val="32"/>
          <w:szCs w:val="32"/>
          <w:lang w:eastAsia="zh-CN"/>
        </w:rPr>
        <w:t>，</w:t>
      </w:r>
      <w:r>
        <w:rPr>
          <w:rFonts w:ascii="仿宋" w:hAnsi="仿宋" w:eastAsia="仿宋" w:cs="仿宋"/>
          <w:spacing w:val="-3"/>
          <w:sz w:val="32"/>
          <w:szCs w:val="32"/>
        </w:rPr>
        <w:t>“十三五”规划主要指标均</w:t>
      </w:r>
      <w:r>
        <w:rPr>
          <w:rFonts w:ascii="仿宋" w:hAnsi="仿宋" w:eastAsia="仿宋" w:cs="仿宋"/>
          <w:spacing w:val="-4"/>
          <w:sz w:val="32"/>
          <w:szCs w:val="32"/>
        </w:rPr>
        <w:t>高质量完成。</w:t>
      </w:r>
    </w:p>
    <w:p>
      <w:pPr>
        <w:kinsoku w:val="0"/>
        <w:overflowPunct/>
        <w:autoSpaceDN/>
        <w:spacing w:line="580" w:lineRule="exact"/>
        <w:jc w:val="both"/>
        <w:rPr>
          <w:rFonts w:ascii="Malgun Gothic"/>
          <w:sz w:val="21"/>
        </w:rPr>
      </w:pPr>
    </w:p>
    <w:p>
      <w:pPr>
        <w:kinsoku w:val="0"/>
        <w:overflowPunct/>
        <w:autoSpaceDN/>
        <w:spacing w:before="0" w:line="580" w:lineRule="exact"/>
        <w:ind w:firstLine="3077"/>
        <w:jc w:val="both"/>
        <w:outlineLvl w:val="1"/>
        <w:rPr>
          <w:rFonts w:ascii="黑体" w:hAnsi="黑体" w:eastAsia="黑体" w:cs="黑体"/>
          <w:spacing w:val="-7"/>
          <w:sz w:val="32"/>
          <w:szCs w:val="32"/>
        </w:rPr>
      </w:pPr>
      <w:bookmarkStart w:id="2" w:name="_bookmark3"/>
      <w:bookmarkEnd w:id="2"/>
      <w:r>
        <w:rPr>
          <w:rFonts w:ascii="黑体" w:hAnsi="黑体" w:eastAsia="黑体" w:cs="黑体"/>
          <w:spacing w:val="-7"/>
          <w:sz w:val="32"/>
          <w:szCs w:val="32"/>
        </w:rPr>
        <w:t>第二节</w:t>
      </w:r>
      <w:r>
        <w:rPr>
          <w:rFonts w:ascii="黑体" w:hAnsi="黑体" w:eastAsia="黑体" w:cs="黑体"/>
          <w:spacing w:val="37"/>
          <w:sz w:val="32"/>
          <w:szCs w:val="32"/>
        </w:rPr>
        <w:t xml:space="preserve"> </w:t>
      </w:r>
      <w:r>
        <w:rPr>
          <w:rFonts w:ascii="黑体" w:hAnsi="黑体" w:eastAsia="黑体" w:cs="黑体"/>
          <w:spacing w:val="-7"/>
          <w:sz w:val="32"/>
          <w:szCs w:val="32"/>
        </w:rPr>
        <w:t>问题挑战</w:t>
      </w:r>
    </w:p>
    <w:p>
      <w:pPr>
        <w:kinsoku w:val="0"/>
        <w:overflowPunct/>
        <w:autoSpaceDN/>
        <w:spacing w:before="0" w:line="580" w:lineRule="exact"/>
        <w:ind w:firstLine="3077"/>
        <w:jc w:val="both"/>
        <w:outlineLvl w:val="1"/>
        <w:rPr>
          <w:rFonts w:ascii="黑体" w:hAnsi="黑体" w:eastAsia="黑体" w:cs="黑体"/>
          <w:spacing w:val="-7"/>
          <w:sz w:val="32"/>
          <w:szCs w:val="32"/>
        </w:rPr>
      </w:pPr>
    </w:p>
    <w:p>
      <w:pPr>
        <w:kinsoku w:val="0"/>
        <w:overflowPunct/>
        <w:autoSpaceDN/>
        <w:spacing w:before="0" w:line="580" w:lineRule="exact"/>
        <w:ind w:left="0" w:firstLine="633"/>
        <w:jc w:val="both"/>
        <w:rPr>
          <w:rFonts w:ascii="仿宋" w:hAnsi="仿宋" w:eastAsia="仿宋" w:cs="仿宋"/>
          <w:sz w:val="32"/>
          <w:szCs w:val="32"/>
        </w:rPr>
      </w:pPr>
      <w:r>
        <w:rPr>
          <w:rFonts w:ascii="仿宋" w:hAnsi="仿宋" w:eastAsia="仿宋" w:cs="仿宋"/>
          <w:spacing w:val="-2"/>
          <w:sz w:val="32"/>
          <w:szCs w:val="32"/>
        </w:rPr>
        <w:t>“十四五”时期，我</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正处于工业化、新型城镇化、信息化推进过程中，经济社会发展新常态下的矛盾风险不断增多，且相互交叉叠加，安全形势</w:t>
      </w:r>
      <w:r>
        <w:rPr>
          <w:rFonts w:ascii="仿宋" w:hAnsi="仿宋" w:eastAsia="仿宋" w:cs="仿宋"/>
          <w:spacing w:val="-1"/>
          <w:sz w:val="32"/>
          <w:szCs w:val="32"/>
        </w:rPr>
        <w:t>严峻</w:t>
      </w:r>
      <w:r>
        <w:rPr>
          <w:rFonts w:ascii="仿宋" w:hAnsi="仿宋" w:eastAsia="仿宋" w:cs="仿宋"/>
          <w:spacing w:val="-2"/>
          <w:sz w:val="32"/>
          <w:szCs w:val="32"/>
        </w:rPr>
        <w:t>复杂，应急管理工作仍</w:t>
      </w:r>
      <w:r>
        <w:rPr>
          <w:rFonts w:ascii="仿宋" w:hAnsi="仿宋" w:eastAsia="仿宋" w:cs="仿宋"/>
          <w:spacing w:val="-4"/>
          <w:sz w:val="32"/>
          <w:szCs w:val="32"/>
        </w:rPr>
        <w:t>面临严峻挑战。</w:t>
      </w:r>
    </w:p>
    <w:p>
      <w:pPr>
        <w:kinsoku w:val="0"/>
        <w:overflowPunct/>
        <w:autoSpaceDN/>
        <w:spacing w:before="0" w:line="580" w:lineRule="exact"/>
        <w:ind w:left="0" w:firstLine="633"/>
        <w:jc w:val="both"/>
        <w:rPr>
          <w:rFonts w:ascii="仿宋" w:hAnsi="仿宋" w:eastAsia="仿宋" w:cs="仿宋"/>
          <w:sz w:val="32"/>
          <w:szCs w:val="32"/>
        </w:rPr>
      </w:pPr>
      <w:r>
        <w:rPr>
          <w:rFonts w:ascii="楷体" w:hAnsi="楷体" w:eastAsia="楷体" w:cs="楷体"/>
          <w:spacing w:val="-5"/>
          <w:sz w:val="32"/>
          <w:szCs w:val="32"/>
        </w:rPr>
        <w:t>一是生产安全事故风险仍然较大。</w:t>
      </w:r>
      <w:r>
        <w:rPr>
          <w:rFonts w:ascii="仿宋" w:hAnsi="仿宋" w:eastAsia="仿宋" w:cs="仿宋"/>
          <w:spacing w:val="-5"/>
          <w:sz w:val="32"/>
          <w:szCs w:val="32"/>
        </w:rPr>
        <w:t>由于历史欠账多，安</w:t>
      </w:r>
      <w:r>
        <w:rPr>
          <w:rFonts w:ascii="仿宋" w:hAnsi="仿宋" w:eastAsia="仿宋" w:cs="仿宋"/>
          <w:spacing w:val="-4"/>
          <w:sz w:val="32"/>
          <w:szCs w:val="32"/>
        </w:rPr>
        <w:t>全生产资金投入缺口大，我</w:t>
      </w:r>
      <w:r>
        <w:rPr>
          <w:rFonts w:hint="eastAsia" w:ascii="仿宋" w:hAnsi="仿宋" w:eastAsia="仿宋" w:cs="仿宋"/>
          <w:spacing w:val="-4"/>
          <w:sz w:val="32"/>
          <w:szCs w:val="32"/>
          <w:lang w:val="en-US" w:eastAsia="zh-CN"/>
        </w:rPr>
        <w:t>区</w:t>
      </w:r>
      <w:r>
        <w:rPr>
          <w:rFonts w:ascii="仿宋" w:hAnsi="仿宋" w:eastAsia="仿宋" w:cs="仿宋"/>
          <w:spacing w:val="-4"/>
          <w:sz w:val="32"/>
          <w:szCs w:val="32"/>
        </w:rPr>
        <w:t>整体安全生产基础较为薄弱，</w:t>
      </w:r>
      <w:r>
        <w:rPr>
          <w:rFonts w:ascii="仿宋" w:hAnsi="仿宋" w:eastAsia="仿宋" w:cs="仿宋"/>
          <w:spacing w:val="-1"/>
          <w:sz w:val="32"/>
          <w:szCs w:val="32"/>
        </w:rPr>
        <w:t>基础性建设严重滞后，生产安全事故在一些地区和行业领域</w:t>
      </w:r>
      <w:r>
        <w:rPr>
          <w:rFonts w:ascii="仿宋" w:hAnsi="仿宋" w:eastAsia="仿宋" w:cs="仿宋"/>
          <w:spacing w:val="-2"/>
          <w:sz w:val="32"/>
          <w:szCs w:val="32"/>
        </w:rPr>
        <w:t>多发频发，生产安全事故风险管控形势仍然严峻。“十四五”</w:t>
      </w:r>
      <w:r>
        <w:rPr>
          <w:rFonts w:ascii="仿宋" w:hAnsi="仿宋" w:eastAsia="仿宋" w:cs="仿宋"/>
          <w:spacing w:val="-1"/>
          <w:sz w:val="32"/>
          <w:szCs w:val="32"/>
        </w:rPr>
        <w:t>时期，随着我</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经济社会持续发展，能源、化工、基建、交</w:t>
      </w:r>
      <w:r>
        <w:rPr>
          <w:rFonts w:ascii="仿宋" w:hAnsi="仿宋" w:eastAsia="仿宋" w:cs="仿宋"/>
          <w:spacing w:val="-2"/>
          <w:sz w:val="32"/>
          <w:szCs w:val="32"/>
        </w:rPr>
        <w:t>通等重点行业领域风险防控压力持续加大，城镇化高速发展</w:t>
      </w:r>
      <w:r>
        <w:rPr>
          <w:rFonts w:ascii="仿宋" w:hAnsi="仿宋" w:eastAsia="仿宋" w:cs="仿宋"/>
          <w:spacing w:val="-1"/>
          <w:sz w:val="32"/>
          <w:szCs w:val="32"/>
        </w:rPr>
        <w:t>带来的城市管网、轨道交通、房屋设施、地下空间、超高层</w:t>
      </w:r>
      <w:r>
        <w:rPr>
          <w:rFonts w:ascii="仿宋" w:hAnsi="仿宋" w:eastAsia="仿宋" w:cs="仿宋"/>
          <w:spacing w:val="1"/>
          <w:sz w:val="32"/>
          <w:szCs w:val="32"/>
        </w:rPr>
        <w:t>建筑等行业领域安全风险逐步显现，各类新材料、新技术、</w:t>
      </w:r>
      <w:r>
        <w:rPr>
          <w:rFonts w:ascii="仿宋" w:hAnsi="仿宋" w:eastAsia="仿宋" w:cs="仿宋"/>
          <w:spacing w:val="-4"/>
          <w:sz w:val="32"/>
          <w:szCs w:val="32"/>
        </w:rPr>
        <w:t>新设备等不断投入应用带来的未知风险不断涌现。自然与人</w:t>
      </w:r>
      <w:r>
        <w:rPr>
          <w:rFonts w:ascii="仿宋" w:hAnsi="仿宋" w:eastAsia="仿宋" w:cs="仿宋"/>
          <w:spacing w:val="-2"/>
          <w:sz w:val="32"/>
          <w:szCs w:val="32"/>
        </w:rPr>
        <w:t>为致灾因素相互叠加，事故灾害的跨区域、跨领域趋势日益明显，各类突发事件的关联性、耦合性越来越强，安全风险管控难度增大。基层管理单位安全监管力量和业务能力有待</w:t>
      </w:r>
      <w:r>
        <w:rPr>
          <w:rFonts w:ascii="仿宋" w:hAnsi="仿宋" w:eastAsia="仿宋" w:cs="仿宋"/>
          <w:spacing w:val="11"/>
          <w:sz w:val="32"/>
          <w:szCs w:val="32"/>
        </w:rPr>
        <w:t>加强，企业安全生产主体责任落实与新要求仍存在较大差</w:t>
      </w:r>
      <w:r>
        <w:rPr>
          <w:rFonts w:ascii="仿宋" w:hAnsi="仿宋" w:eastAsia="仿宋" w:cs="仿宋"/>
          <w:spacing w:val="-6"/>
          <w:sz w:val="32"/>
          <w:szCs w:val="32"/>
        </w:rPr>
        <w:t>距。</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2"/>
          <w:sz w:val="32"/>
          <w:szCs w:val="32"/>
        </w:rPr>
        <w:t>二是自然灾害多发频发。</w:t>
      </w:r>
      <w:r>
        <w:rPr>
          <w:rFonts w:ascii="仿宋" w:hAnsi="仿宋" w:eastAsia="仿宋" w:cs="仿宋"/>
          <w:spacing w:val="-2"/>
          <w:sz w:val="32"/>
          <w:szCs w:val="32"/>
        </w:rPr>
        <w:t>我</w:t>
      </w:r>
      <w:r>
        <w:rPr>
          <w:rFonts w:hint="eastAsia" w:ascii="仿宋" w:hAnsi="仿宋" w:eastAsia="仿宋" w:cs="仿宋"/>
          <w:spacing w:val="-2"/>
          <w:sz w:val="32"/>
          <w:szCs w:val="32"/>
          <w:lang w:val="en-US" w:eastAsia="zh-CN"/>
        </w:rPr>
        <w:t>区总面积1063.99平方公里，森林覆盖率达57.88%。受全球气候影响较大，台风、强降雨、强对流、高温等灾害性天气频</w:t>
      </w:r>
      <w:r>
        <w:rPr>
          <w:rFonts w:ascii="仿宋" w:hAnsi="仿宋" w:eastAsia="仿宋" w:cs="仿宋"/>
          <w:spacing w:val="-1"/>
          <w:sz w:val="32"/>
          <w:szCs w:val="32"/>
        </w:rPr>
        <w:t>繁发生，</w:t>
      </w:r>
      <w:r>
        <w:rPr>
          <w:rFonts w:ascii="仿宋" w:hAnsi="仿宋" w:eastAsia="仿宋" w:cs="仿宋"/>
          <w:spacing w:val="1"/>
          <w:sz w:val="32"/>
          <w:szCs w:val="32"/>
        </w:rPr>
        <w:t>低温霜冻、干旱等局地性灾害时有发生。</w:t>
      </w:r>
      <w:r>
        <w:rPr>
          <w:rFonts w:hint="eastAsia" w:ascii="仿宋" w:hAnsi="仿宋" w:eastAsia="仿宋" w:cs="仿宋"/>
          <w:spacing w:val="1"/>
          <w:sz w:val="32"/>
          <w:szCs w:val="32"/>
          <w:lang w:val="en-US" w:eastAsia="zh-CN"/>
        </w:rPr>
        <w:t>潮安多山区地形</w:t>
      </w:r>
      <w:r>
        <w:rPr>
          <w:rFonts w:ascii="仿宋" w:hAnsi="仿宋" w:eastAsia="仿宋" w:cs="仿宋"/>
          <w:spacing w:val="1"/>
          <w:sz w:val="32"/>
          <w:szCs w:val="32"/>
        </w:rPr>
        <w:t>，崩塌、滑坡、泥石流等</w:t>
      </w:r>
      <w:r>
        <w:rPr>
          <w:rFonts w:ascii="仿宋" w:hAnsi="仿宋" w:eastAsia="仿宋" w:cs="仿宋"/>
          <w:spacing w:val="-1"/>
          <w:sz w:val="32"/>
          <w:szCs w:val="32"/>
        </w:rPr>
        <w:t>地质灾害的发生概率较大，特大洪涝灾害、山洪灾害、森林火灾等发生的可能性加大。</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2"/>
          <w:sz w:val="32"/>
          <w:szCs w:val="32"/>
        </w:rPr>
        <w:t>三是应急管理支撑保障能力依然薄弱。</w:t>
      </w:r>
      <w:r>
        <w:rPr>
          <w:rFonts w:ascii="仿宋" w:hAnsi="仿宋" w:eastAsia="仿宋" w:cs="仿宋"/>
          <w:spacing w:val="-2"/>
          <w:sz w:val="32"/>
          <w:szCs w:val="32"/>
        </w:rPr>
        <w:t>应急救援队伍指</w:t>
      </w:r>
      <w:r>
        <w:rPr>
          <w:rFonts w:ascii="仿宋" w:hAnsi="仿宋" w:eastAsia="仿宋" w:cs="仿宋"/>
          <w:spacing w:val="-1"/>
          <w:sz w:val="32"/>
          <w:szCs w:val="32"/>
        </w:rPr>
        <w:t>挥机制仍不够顺畅，地方应急管理部门与消防救援机构协调</w:t>
      </w:r>
      <w:r>
        <w:rPr>
          <w:rFonts w:ascii="仿宋" w:hAnsi="仿宋" w:eastAsia="仿宋" w:cs="仿宋"/>
          <w:spacing w:val="-2"/>
          <w:sz w:val="32"/>
          <w:szCs w:val="32"/>
        </w:rPr>
        <w:t>联动机制有待健全，技术装备缺失、经费保障机制不健全等</w:t>
      </w:r>
      <w:r>
        <w:rPr>
          <w:rFonts w:ascii="仿宋" w:hAnsi="仿宋" w:eastAsia="仿宋" w:cs="仿宋"/>
          <w:spacing w:val="-9"/>
          <w:sz w:val="32"/>
          <w:szCs w:val="32"/>
        </w:rPr>
        <w:t>问题较为突出。应急管理科技支撑保障基础薄弱，队伍建设、人才培养、装备配置等存在短板。应急预案体系需持续改进，</w:t>
      </w:r>
      <w:r>
        <w:rPr>
          <w:rFonts w:ascii="仿宋" w:hAnsi="仿宋" w:eastAsia="仿宋" w:cs="仿宋"/>
          <w:spacing w:val="-1"/>
          <w:sz w:val="32"/>
          <w:szCs w:val="32"/>
        </w:rPr>
        <w:t>应急演练方式单一，实效性不强，应急处置实战能力有待提</w:t>
      </w:r>
      <w:r>
        <w:rPr>
          <w:rFonts w:ascii="仿宋" w:hAnsi="仿宋" w:eastAsia="仿宋" w:cs="仿宋"/>
          <w:spacing w:val="-9"/>
          <w:sz w:val="32"/>
          <w:szCs w:val="32"/>
        </w:rPr>
        <w:t>升。应急管理信息化建设仍有待深化，风险防控、监测预警、</w:t>
      </w:r>
      <w:r>
        <w:rPr>
          <w:rFonts w:ascii="仿宋" w:hAnsi="仿宋" w:eastAsia="仿宋" w:cs="仿宋"/>
          <w:spacing w:val="-1"/>
          <w:sz w:val="32"/>
          <w:szCs w:val="32"/>
        </w:rPr>
        <w:t>应急指挥等关键环节智能化程度不高，通达性不强。森林防</w:t>
      </w:r>
      <w:r>
        <w:rPr>
          <w:rFonts w:ascii="仿宋" w:hAnsi="仿宋" w:eastAsia="仿宋" w:cs="仿宋"/>
          <w:spacing w:val="1"/>
          <w:sz w:val="32"/>
          <w:szCs w:val="32"/>
        </w:rPr>
        <w:t>灭火、应急航空救援、水上搜救等专业救援力量建设滞后，基础薄弱。应急物资保障机制有待健全，物资采购、储备、</w:t>
      </w:r>
      <w:r>
        <w:rPr>
          <w:rFonts w:ascii="仿宋" w:hAnsi="仿宋" w:eastAsia="仿宋" w:cs="仿宋"/>
          <w:spacing w:val="-1"/>
          <w:sz w:val="32"/>
          <w:szCs w:val="32"/>
        </w:rPr>
        <w:t>供应、调度、物流等各环节职责仍需落实。社会团体组织参</w:t>
      </w:r>
      <w:r>
        <w:rPr>
          <w:rFonts w:ascii="仿宋" w:hAnsi="仿宋" w:eastAsia="仿宋" w:cs="仿宋"/>
          <w:spacing w:val="1"/>
          <w:sz w:val="32"/>
          <w:szCs w:val="32"/>
        </w:rPr>
        <w:t>与应急管理、防灾抗灾救灾尚在起步阶段，尚需培育发展。</w:t>
      </w:r>
      <w:r>
        <w:rPr>
          <w:rFonts w:ascii="仿宋" w:hAnsi="仿宋" w:eastAsia="仿宋" w:cs="仿宋"/>
          <w:spacing w:val="-1"/>
          <w:sz w:val="32"/>
          <w:szCs w:val="32"/>
        </w:rPr>
        <w:t>防灾科普宣传覆盖面不足，市民主动防灾避险意识不强，安全教育培训形式单一，全社会风险观念和公众自救互救能力仍有待增强。</w:t>
      </w:r>
    </w:p>
    <w:p>
      <w:pPr>
        <w:kinsoku w:val="0"/>
        <w:overflowPunct/>
        <w:autoSpaceDN/>
        <w:spacing w:line="580" w:lineRule="exact"/>
        <w:jc w:val="both"/>
        <w:rPr>
          <w:rFonts w:ascii="Malgun Gothic"/>
          <w:sz w:val="21"/>
        </w:rPr>
      </w:pPr>
    </w:p>
    <w:p>
      <w:pPr>
        <w:kinsoku w:val="0"/>
        <w:overflowPunct/>
        <w:autoSpaceDN/>
        <w:spacing w:before="0" w:line="580" w:lineRule="exact"/>
        <w:ind w:firstLine="2978"/>
        <w:jc w:val="both"/>
        <w:outlineLvl w:val="1"/>
        <w:rPr>
          <w:rFonts w:ascii="黑体" w:hAnsi="黑体" w:eastAsia="黑体" w:cs="黑体"/>
          <w:sz w:val="32"/>
          <w:szCs w:val="32"/>
        </w:rPr>
      </w:pPr>
      <w:bookmarkStart w:id="3" w:name="_bookmark4"/>
      <w:bookmarkEnd w:id="3"/>
      <w:r>
        <w:rPr>
          <w:rFonts w:ascii="黑体" w:hAnsi="黑体" w:eastAsia="黑体" w:cs="黑体"/>
          <w:spacing w:val="-4"/>
          <w:sz w:val="32"/>
          <w:szCs w:val="32"/>
        </w:rPr>
        <w:t>第三节</w:t>
      </w:r>
      <w:r>
        <w:rPr>
          <w:rFonts w:ascii="黑体" w:hAnsi="黑体" w:eastAsia="黑体" w:cs="黑体"/>
          <w:spacing w:val="16"/>
          <w:sz w:val="32"/>
          <w:szCs w:val="32"/>
        </w:rPr>
        <w:t xml:space="preserve"> </w:t>
      </w:r>
      <w:r>
        <w:rPr>
          <w:rFonts w:ascii="黑体" w:hAnsi="黑体" w:eastAsia="黑体" w:cs="黑体"/>
          <w:spacing w:val="-4"/>
          <w:sz w:val="32"/>
          <w:szCs w:val="32"/>
        </w:rPr>
        <w:t>发展机遇</w:t>
      </w:r>
    </w:p>
    <w:p>
      <w:pPr>
        <w:kinsoku w:val="0"/>
        <w:overflowPunct/>
        <w:autoSpaceDN/>
        <w:spacing w:before="0" w:line="580" w:lineRule="exact"/>
        <w:ind w:left="0" w:right="0" w:firstLine="666"/>
        <w:jc w:val="both"/>
        <w:rPr>
          <w:rFonts w:ascii="仿宋" w:hAnsi="仿宋" w:eastAsia="仿宋" w:cs="仿宋"/>
          <w:sz w:val="32"/>
          <w:szCs w:val="32"/>
        </w:rPr>
      </w:pPr>
      <w:r>
        <w:rPr>
          <w:rFonts w:ascii="仿宋" w:hAnsi="仿宋" w:eastAsia="仿宋" w:cs="仿宋"/>
          <w:spacing w:val="-3"/>
          <w:sz w:val="32"/>
          <w:szCs w:val="32"/>
        </w:rPr>
        <w:t>“十四五”</w:t>
      </w:r>
      <w:r>
        <w:rPr>
          <w:rFonts w:ascii="仿宋" w:hAnsi="仿宋" w:eastAsia="仿宋" w:cs="仿宋"/>
          <w:spacing w:val="-1"/>
          <w:sz w:val="32"/>
          <w:szCs w:val="32"/>
        </w:rPr>
        <w:t>时期</w:t>
      </w:r>
      <w:r>
        <w:rPr>
          <w:rFonts w:ascii="仿宋" w:hAnsi="仿宋" w:eastAsia="仿宋" w:cs="仿宋"/>
          <w:spacing w:val="-3"/>
          <w:sz w:val="32"/>
          <w:szCs w:val="32"/>
        </w:rPr>
        <w:t>是我</w:t>
      </w:r>
      <w:r>
        <w:rPr>
          <w:rFonts w:hint="eastAsia" w:ascii="仿宋" w:hAnsi="仿宋" w:eastAsia="仿宋" w:cs="仿宋"/>
          <w:spacing w:val="-3"/>
          <w:sz w:val="32"/>
          <w:szCs w:val="32"/>
          <w:lang w:val="en-US" w:eastAsia="zh-CN"/>
        </w:rPr>
        <w:t>区</w:t>
      </w:r>
      <w:r>
        <w:rPr>
          <w:rFonts w:ascii="仿宋" w:hAnsi="仿宋" w:eastAsia="仿宋" w:cs="仿宋"/>
          <w:spacing w:val="-3"/>
          <w:sz w:val="32"/>
          <w:szCs w:val="32"/>
        </w:rPr>
        <w:t>全面建成小康社会、实现第一个</w:t>
      </w:r>
      <w:r>
        <w:rPr>
          <w:rFonts w:ascii="仿宋" w:hAnsi="仿宋" w:eastAsia="仿宋" w:cs="仿宋"/>
          <w:spacing w:val="-1"/>
          <w:sz w:val="32"/>
          <w:szCs w:val="32"/>
        </w:rPr>
        <w:t>百年奋斗目标之后，乘势而上开启全面建设社会主义现代化国家新征程、向第二个百年奋斗目标进军的第一个五年，也是应急管理体系和能力现代化建设全面推进的第一个五年，我</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将进入具有新的历史特点的战略机遇期。</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12"/>
          <w:sz w:val="32"/>
          <w:szCs w:val="32"/>
        </w:rPr>
        <w:t>一是统筹发展和安全两件大事为新时代应急管理工作</w:t>
      </w:r>
      <w:r>
        <w:rPr>
          <w:rFonts w:ascii="楷体" w:hAnsi="楷体" w:eastAsia="楷体" w:cs="楷体"/>
          <w:spacing w:val="-4"/>
          <w:sz w:val="32"/>
          <w:szCs w:val="32"/>
        </w:rPr>
        <w:t>提供了重大历史机遇。</w:t>
      </w:r>
      <w:r>
        <w:rPr>
          <w:rFonts w:ascii="仿宋" w:hAnsi="仿宋" w:eastAsia="仿宋" w:cs="仿宋"/>
          <w:spacing w:val="-4"/>
          <w:sz w:val="32"/>
          <w:szCs w:val="32"/>
        </w:rPr>
        <w:t>以习近平同志为核心的党中央着眼党</w:t>
      </w:r>
      <w:r>
        <w:rPr>
          <w:rFonts w:ascii="仿宋" w:hAnsi="仿宋" w:eastAsia="仿宋" w:cs="仿宋"/>
          <w:spacing w:val="-1"/>
          <w:sz w:val="32"/>
          <w:szCs w:val="32"/>
        </w:rPr>
        <w:t>和国家事业发展全局，强调坚持以人民为中心的发展思想和</w:t>
      </w:r>
      <w:r>
        <w:rPr>
          <w:rFonts w:ascii="仿宋" w:hAnsi="仿宋" w:eastAsia="仿宋" w:cs="仿宋"/>
          <w:spacing w:val="-2"/>
          <w:sz w:val="32"/>
          <w:szCs w:val="32"/>
        </w:rPr>
        <w:t>总体国家安全观，统筹发展和安全两件大事，为全面深化应急管理重点领域改革、提高公共</w:t>
      </w:r>
      <w:r>
        <w:rPr>
          <w:rFonts w:ascii="仿宋" w:hAnsi="仿宋" w:eastAsia="仿宋" w:cs="仿宋"/>
          <w:spacing w:val="-10"/>
          <w:sz w:val="32"/>
          <w:szCs w:val="32"/>
        </w:rPr>
        <w:t>安全保障能力、提高安全生产水平、提高防灾减灾救灾能力</w:t>
      </w:r>
      <w:r>
        <w:rPr>
          <w:rFonts w:ascii="仿宋" w:hAnsi="仿宋" w:eastAsia="仿宋" w:cs="仿宋"/>
          <w:spacing w:val="-2"/>
          <w:sz w:val="32"/>
          <w:szCs w:val="32"/>
        </w:rPr>
        <w:t>推进新时代应急管理体系和能力现代化提供了重大机遇。省</w:t>
      </w:r>
      <w:r>
        <w:rPr>
          <w:rFonts w:ascii="仿宋" w:hAnsi="仿宋" w:eastAsia="仿宋" w:cs="仿宋"/>
          <w:spacing w:val="2"/>
          <w:sz w:val="32"/>
          <w:szCs w:val="32"/>
        </w:rPr>
        <w:t>委、省政府提出加快构建形成“一核一带一区”区域发展</w:t>
      </w:r>
      <w:r>
        <w:rPr>
          <w:rFonts w:ascii="仿宋" w:hAnsi="仿宋" w:eastAsia="仿宋" w:cs="仿宋"/>
          <w:spacing w:val="-2"/>
          <w:sz w:val="32"/>
          <w:szCs w:val="32"/>
        </w:rPr>
        <w:t>新格局，重点推进汕潮揭城市群加快发展，强化基础设施建设，特别是全面推进国家东南区域应急救援中心、粤东（潮</w:t>
      </w:r>
      <w:r>
        <w:rPr>
          <w:rFonts w:ascii="仿宋" w:hAnsi="仿宋" w:eastAsia="仿宋" w:cs="仿宋"/>
          <w:spacing w:val="-8"/>
          <w:sz w:val="32"/>
          <w:szCs w:val="32"/>
        </w:rPr>
        <w:t>州）省级区域应急救援中心建设，为我</w:t>
      </w:r>
      <w:r>
        <w:rPr>
          <w:rFonts w:hint="eastAsia" w:ascii="仿宋" w:hAnsi="仿宋" w:eastAsia="仿宋" w:cs="仿宋"/>
          <w:spacing w:val="-8"/>
          <w:sz w:val="32"/>
          <w:szCs w:val="32"/>
          <w:lang w:val="en-US" w:eastAsia="zh-CN"/>
        </w:rPr>
        <w:t>区</w:t>
      </w:r>
      <w:r>
        <w:rPr>
          <w:rFonts w:ascii="仿宋" w:hAnsi="仿宋" w:eastAsia="仿宋" w:cs="仿宋"/>
          <w:spacing w:val="-8"/>
          <w:sz w:val="32"/>
          <w:szCs w:val="32"/>
        </w:rPr>
        <w:t>应急管理工作注入</w:t>
      </w:r>
      <w:r>
        <w:rPr>
          <w:rFonts w:ascii="仿宋" w:hAnsi="仿宋" w:eastAsia="仿宋" w:cs="仿宋"/>
          <w:spacing w:val="-9"/>
          <w:sz w:val="32"/>
          <w:szCs w:val="32"/>
        </w:rPr>
        <w:t>动力，奠定了基础；</w:t>
      </w:r>
      <w:r>
        <w:rPr>
          <w:rFonts w:hint="eastAsia" w:ascii="仿宋" w:hAnsi="仿宋" w:eastAsia="仿宋" w:cs="仿宋"/>
          <w:spacing w:val="-9"/>
          <w:sz w:val="32"/>
          <w:szCs w:val="32"/>
          <w:lang w:val="en-US" w:eastAsia="zh-CN"/>
        </w:rPr>
        <w:t>市</w:t>
      </w:r>
      <w:r>
        <w:rPr>
          <w:rFonts w:ascii="仿宋" w:hAnsi="仿宋" w:eastAsia="仿宋" w:cs="仿宋"/>
          <w:spacing w:val="-9"/>
          <w:sz w:val="32"/>
          <w:szCs w:val="32"/>
        </w:rPr>
        <w:t>委、市政府</w:t>
      </w:r>
      <w:r>
        <w:rPr>
          <w:rFonts w:hint="eastAsia" w:ascii="仿宋" w:hAnsi="仿宋" w:eastAsia="仿宋" w:cs="仿宋"/>
          <w:spacing w:val="-9"/>
          <w:sz w:val="32"/>
          <w:szCs w:val="32"/>
          <w:lang w:val="en-US" w:eastAsia="zh-CN"/>
        </w:rPr>
        <w:t>和区委、区政府</w:t>
      </w:r>
      <w:r>
        <w:rPr>
          <w:rFonts w:ascii="仿宋" w:hAnsi="仿宋" w:eastAsia="仿宋" w:cs="仿宋"/>
          <w:spacing w:val="-9"/>
          <w:sz w:val="32"/>
          <w:szCs w:val="32"/>
        </w:rPr>
        <w:t>高度重视应急管理工作，</w:t>
      </w:r>
      <w:r>
        <w:rPr>
          <w:rFonts w:ascii="仿宋" w:hAnsi="仿宋" w:eastAsia="仿宋" w:cs="仿宋"/>
          <w:spacing w:val="-1"/>
          <w:sz w:val="32"/>
          <w:szCs w:val="32"/>
        </w:rPr>
        <w:t>为推动应急管理工作提供了强有动力和能量。</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12"/>
          <w:sz w:val="32"/>
          <w:szCs w:val="32"/>
        </w:rPr>
        <w:t>二是人民群众对安全环境需求不断提升为应急管理共</w:t>
      </w:r>
      <w:r>
        <w:rPr>
          <w:rFonts w:ascii="楷体" w:hAnsi="楷体" w:eastAsia="楷体" w:cs="楷体"/>
          <w:spacing w:val="-2"/>
          <w:sz w:val="32"/>
          <w:szCs w:val="32"/>
        </w:rPr>
        <w:t>建共治共享提供良好氛围。</w:t>
      </w:r>
      <w:r>
        <w:rPr>
          <w:rFonts w:ascii="仿宋" w:hAnsi="仿宋" w:eastAsia="仿宋" w:cs="仿宋"/>
          <w:spacing w:val="-2"/>
          <w:sz w:val="32"/>
          <w:szCs w:val="32"/>
        </w:rPr>
        <w:t>经济社会安全发展的理念日益深</w:t>
      </w:r>
      <w:r>
        <w:rPr>
          <w:rFonts w:ascii="仿宋" w:hAnsi="仿宋" w:eastAsia="仿宋" w:cs="仿宋"/>
          <w:spacing w:val="-10"/>
          <w:sz w:val="32"/>
          <w:szCs w:val="32"/>
        </w:rPr>
        <w:t>入人心，人民群众对美好生活的向往使得对幸福感、获得感、</w:t>
      </w:r>
      <w:r>
        <w:rPr>
          <w:rFonts w:ascii="仿宋" w:hAnsi="仿宋" w:eastAsia="仿宋" w:cs="仿宋"/>
          <w:spacing w:val="-1"/>
          <w:sz w:val="32"/>
          <w:szCs w:val="32"/>
        </w:rPr>
        <w:t>安全感的需求更为迫切，对应急</w:t>
      </w:r>
      <w:r>
        <w:rPr>
          <w:rFonts w:ascii="仿宋" w:hAnsi="仿宋" w:eastAsia="仿宋" w:cs="仿宋"/>
          <w:spacing w:val="-2"/>
          <w:sz w:val="32"/>
          <w:szCs w:val="32"/>
        </w:rPr>
        <w:t>管理</w:t>
      </w:r>
      <w:r>
        <w:rPr>
          <w:rFonts w:ascii="仿宋" w:hAnsi="仿宋" w:eastAsia="仿宋" w:cs="仿宋"/>
          <w:spacing w:val="-1"/>
          <w:sz w:val="32"/>
          <w:szCs w:val="32"/>
        </w:rPr>
        <w:t>基本公共服务的要求越</w:t>
      </w:r>
      <w:r>
        <w:rPr>
          <w:rFonts w:ascii="仿宋" w:hAnsi="仿宋" w:eastAsia="仿宋" w:cs="仿宋"/>
          <w:spacing w:val="1"/>
          <w:sz w:val="32"/>
          <w:szCs w:val="32"/>
        </w:rPr>
        <w:t>来越高，将为推动应急管理凝聚社会共识、汇聚各方合力，</w:t>
      </w:r>
      <w:r>
        <w:rPr>
          <w:rFonts w:ascii="仿宋" w:hAnsi="仿宋" w:eastAsia="仿宋" w:cs="仿宋"/>
          <w:spacing w:val="-2"/>
          <w:sz w:val="32"/>
          <w:szCs w:val="32"/>
        </w:rPr>
        <w:t>建设人人有责、人人尽责、人人享有的治理共同体提供良好的社会氛围。</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12"/>
          <w:sz w:val="32"/>
          <w:szCs w:val="32"/>
        </w:rPr>
        <w:t>三是区域协调发展新格局新动力为强化应急管理基础</w:t>
      </w:r>
      <w:r>
        <w:rPr>
          <w:rFonts w:ascii="楷体" w:hAnsi="楷体" w:eastAsia="楷体" w:cs="楷体"/>
          <w:spacing w:val="-3"/>
          <w:sz w:val="32"/>
          <w:szCs w:val="32"/>
        </w:rPr>
        <w:t>提供了良好契机。</w:t>
      </w:r>
      <w:r>
        <w:rPr>
          <w:rFonts w:ascii="仿宋" w:hAnsi="仿宋" w:eastAsia="仿宋" w:cs="仿宋"/>
          <w:spacing w:val="-3"/>
          <w:sz w:val="32"/>
          <w:szCs w:val="32"/>
        </w:rPr>
        <w:t>深入构建“一核</w:t>
      </w:r>
      <w:r>
        <w:rPr>
          <w:rFonts w:ascii="仿宋" w:hAnsi="仿宋" w:eastAsia="仿宋" w:cs="仿宋"/>
          <w:spacing w:val="1"/>
          <w:sz w:val="32"/>
          <w:szCs w:val="32"/>
        </w:rPr>
        <w:t>一带</w:t>
      </w:r>
      <w:r>
        <w:rPr>
          <w:rFonts w:ascii="仿宋" w:hAnsi="仿宋" w:eastAsia="仿宋" w:cs="仿宋"/>
          <w:spacing w:val="-3"/>
          <w:sz w:val="32"/>
          <w:szCs w:val="32"/>
        </w:rPr>
        <w:t>一区”区域发展新格</w:t>
      </w:r>
      <w:r>
        <w:rPr>
          <w:rFonts w:ascii="仿宋" w:hAnsi="仿宋" w:eastAsia="仿宋" w:cs="仿宋"/>
          <w:spacing w:val="-1"/>
          <w:sz w:val="32"/>
          <w:szCs w:val="32"/>
        </w:rPr>
        <w:t>局</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按照</w:t>
      </w:r>
      <w:r>
        <w:rPr>
          <w:rFonts w:ascii="仿宋" w:hAnsi="仿宋" w:eastAsia="仿宋" w:cs="仿宋"/>
          <w:spacing w:val="-2"/>
          <w:sz w:val="32"/>
          <w:szCs w:val="32"/>
        </w:rPr>
        <w:t>《广东省沿海经济带综合发展规划》</w:t>
      </w:r>
      <w:r>
        <w:rPr>
          <w:rFonts w:hint="eastAsia" w:ascii="仿宋" w:hAnsi="仿宋" w:eastAsia="仿宋" w:cs="仿宋"/>
          <w:sz w:val="32"/>
          <w:szCs w:val="32"/>
          <w:lang w:eastAsia="zh-CN"/>
        </w:rPr>
        <w:t>、</w:t>
      </w:r>
      <w:r>
        <w:rPr>
          <w:rFonts w:ascii="仿宋" w:hAnsi="仿宋" w:eastAsia="仿宋" w:cs="仿宋"/>
          <w:spacing w:val="-7"/>
          <w:sz w:val="32"/>
          <w:szCs w:val="32"/>
        </w:rPr>
        <w:t>《粤东城镇群协调发展规划》等</w:t>
      </w:r>
      <w:r>
        <w:rPr>
          <w:rFonts w:ascii="仿宋" w:hAnsi="仿宋" w:eastAsia="仿宋" w:cs="仿宋"/>
          <w:spacing w:val="-1"/>
          <w:sz w:val="32"/>
          <w:szCs w:val="32"/>
        </w:rPr>
        <w:t>重点</w:t>
      </w:r>
      <w:r>
        <w:rPr>
          <w:rFonts w:ascii="仿宋" w:hAnsi="仿宋" w:eastAsia="仿宋" w:cs="仿宋"/>
          <w:spacing w:val="-7"/>
          <w:sz w:val="32"/>
          <w:szCs w:val="32"/>
        </w:rPr>
        <w:t>推进汕潮揭城市群加快</w:t>
      </w:r>
      <w:r>
        <w:rPr>
          <w:rFonts w:ascii="仿宋" w:hAnsi="仿宋" w:eastAsia="仿宋" w:cs="仿宋"/>
          <w:spacing w:val="-1"/>
          <w:sz w:val="32"/>
          <w:szCs w:val="32"/>
        </w:rPr>
        <w:t>发展，强化基础设施建设和临港产业布局，有利于推动我</w:t>
      </w:r>
      <w:r>
        <w:rPr>
          <w:rFonts w:hint="eastAsia" w:ascii="仿宋" w:hAnsi="仿宋" w:eastAsia="仿宋" w:cs="仿宋"/>
          <w:spacing w:val="-1"/>
          <w:sz w:val="32"/>
          <w:szCs w:val="32"/>
          <w:lang w:val="en-US" w:eastAsia="zh-CN"/>
        </w:rPr>
        <w:t>区</w:t>
      </w:r>
      <w:r>
        <w:rPr>
          <w:rFonts w:ascii="仿宋" w:hAnsi="仿宋" w:eastAsia="仿宋" w:cs="仿宋"/>
          <w:spacing w:val="-2"/>
          <w:sz w:val="32"/>
          <w:szCs w:val="32"/>
        </w:rPr>
        <w:t>新型城镇化、区域协同化、城乡一体化更高质量发展，有利于统筹防灾减灾基础设施建设，完善区域应急协同机制，构建城乡风险防控体系。</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12"/>
          <w:sz w:val="32"/>
          <w:szCs w:val="32"/>
        </w:rPr>
        <w:t>四是创新驱动发展为推动应急管理发展提供了强大支</w:t>
      </w:r>
      <w:r>
        <w:rPr>
          <w:rFonts w:ascii="楷体" w:hAnsi="楷体" w:eastAsia="楷体" w:cs="楷体"/>
          <w:spacing w:val="-1"/>
          <w:sz w:val="32"/>
          <w:szCs w:val="32"/>
        </w:rPr>
        <w:t>撑。</w:t>
      </w:r>
      <w:r>
        <w:rPr>
          <w:rFonts w:ascii="仿宋" w:hAnsi="仿宋" w:eastAsia="仿宋" w:cs="仿宋"/>
          <w:spacing w:val="-1"/>
          <w:sz w:val="32"/>
          <w:szCs w:val="32"/>
        </w:rPr>
        <w:t>为推动经济发展实现量的合理增长和质的稳步提升，我</w:t>
      </w:r>
      <w:r>
        <w:rPr>
          <w:rFonts w:hint="eastAsia" w:ascii="仿宋" w:hAnsi="仿宋" w:eastAsia="仿宋" w:cs="仿宋"/>
          <w:spacing w:val="3"/>
          <w:sz w:val="32"/>
          <w:szCs w:val="32"/>
          <w:lang w:val="en-US" w:eastAsia="zh-CN"/>
        </w:rPr>
        <w:t>区</w:t>
      </w:r>
      <w:r>
        <w:rPr>
          <w:rFonts w:ascii="仿宋" w:hAnsi="仿宋" w:eastAsia="仿宋" w:cs="仿宋"/>
          <w:spacing w:val="-1"/>
          <w:sz w:val="32"/>
          <w:szCs w:val="32"/>
        </w:rPr>
        <w:t>正加快转变经济发展方式，加快产业转型升级，加快新旧动能转换，促使高风险</w:t>
      </w:r>
      <w:r>
        <w:rPr>
          <w:rFonts w:ascii="仿宋" w:hAnsi="仿宋" w:eastAsia="仿宋" w:cs="仿宋"/>
          <w:spacing w:val="-2"/>
          <w:sz w:val="32"/>
          <w:szCs w:val="32"/>
        </w:rPr>
        <w:t>工艺</w:t>
      </w:r>
      <w:r>
        <w:rPr>
          <w:rFonts w:ascii="仿宋" w:hAnsi="仿宋" w:eastAsia="仿宋" w:cs="仿宋"/>
          <w:spacing w:val="-1"/>
          <w:sz w:val="32"/>
          <w:szCs w:val="32"/>
        </w:rPr>
        <w:t>、技术、装备和产能加快淘汰。随着科技创新发展不断取得新突破，推动科技信息化技术在应急管理领域的深度应用，大数据、云计算、物联网、人工智能、区块链技术的快速发展，为提高我</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应急管理的科学</w:t>
      </w:r>
      <w:r>
        <w:rPr>
          <w:rFonts w:ascii="仿宋" w:hAnsi="仿宋" w:eastAsia="仿宋" w:cs="仿宋"/>
          <w:spacing w:val="-3"/>
          <w:sz w:val="32"/>
          <w:szCs w:val="32"/>
        </w:rPr>
        <w:t>化、专业化、智能化、精细化水平提供了有力的技术支撑。</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12"/>
          <w:sz w:val="32"/>
          <w:szCs w:val="32"/>
        </w:rPr>
        <w:t>五是新冠肺炎疫情防控工作取得阶段性成效为应急管</w:t>
      </w:r>
      <w:r>
        <w:rPr>
          <w:rFonts w:ascii="楷体" w:hAnsi="楷体" w:eastAsia="楷体" w:cs="楷体"/>
          <w:spacing w:val="-1"/>
          <w:sz w:val="32"/>
          <w:szCs w:val="32"/>
        </w:rPr>
        <w:t>理体系和能力现代化建设提供了强大推进力。</w:t>
      </w:r>
      <w:r>
        <w:rPr>
          <w:rFonts w:ascii="仿宋" w:hAnsi="仿宋" w:eastAsia="仿宋" w:cs="仿宋"/>
          <w:spacing w:val="-1"/>
          <w:sz w:val="32"/>
          <w:szCs w:val="32"/>
        </w:rPr>
        <w:t>在党的坚强领导、人民群众的积极参与、社会各界的联合发力下，我</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取</w:t>
      </w:r>
      <w:r>
        <w:rPr>
          <w:rFonts w:ascii="仿宋" w:hAnsi="仿宋" w:eastAsia="仿宋" w:cs="仿宋"/>
          <w:spacing w:val="-2"/>
          <w:sz w:val="32"/>
          <w:szCs w:val="32"/>
        </w:rPr>
        <w:t>得了抗击新冠肺炎疫情的阶段性成效。疫情防控过程中，全</w:t>
      </w:r>
      <w:r>
        <w:rPr>
          <w:rFonts w:hint="eastAsia" w:ascii="仿宋" w:hAnsi="仿宋" w:eastAsia="仿宋" w:cs="仿宋"/>
          <w:spacing w:val="25"/>
          <w:sz w:val="32"/>
          <w:szCs w:val="32"/>
          <w:lang w:val="en-US" w:eastAsia="zh-CN"/>
        </w:rPr>
        <w:t>区</w:t>
      </w:r>
      <w:r>
        <w:rPr>
          <w:rFonts w:ascii="仿宋" w:hAnsi="仿宋" w:eastAsia="仿宋" w:cs="仿宋"/>
          <w:spacing w:val="-3"/>
          <w:sz w:val="32"/>
          <w:szCs w:val="32"/>
        </w:rPr>
        <w:t>“一盘棋”应急响应机制、跨区域跨部门应急协调联动机</w:t>
      </w:r>
      <w:r>
        <w:rPr>
          <w:rFonts w:ascii="仿宋" w:hAnsi="仿宋" w:eastAsia="仿宋" w:cs="仿宋"/>
          <w:spacing w:val="-2"/>
          <w:sz w:val="32"/>
          <w:szCs w:val="32"/>
        </w:rPr>
        <w:t>制进一步完善，应急科技信息化运用水平和应急物资保障能力进一步提升。新冠肺炎疫情激活了社会公众对巨灾的警惕性，应急意识进一步强化，助推应急管理体系和能力现代化建设步伐全面加快。</w:t>
      </w:r>
    </w:p>
    <w:p>
      <w:pPr>
        <w:kinsoku w:val="0"/>
        <w:overflowPunct/>
        <w:autoSpaceDN/>
        <w:spacing w:before="0" w:line="580" w:lineRule="exact"/>
        <w:ind w:left="0" w:right="0" w:firstLine="644"/>
        <w:jc w:val="both"/>
        <w:rPr>
          <w:rFonts w:ascii="仿宋" w:hAnsi="仿宋" w:eastAsia="仿宋" w:cs="仿宋"/>
          <w:sz w:val="32"/>
          <w:szCs w:val="32"/>
        </w:rPr>
      </w:pPr>
      <w:r>
        <w:rPr>
          <w:rFonts w:ascii="仿宋" w:hAnsi="仿宋" w:eastAsia="仿宋" w:cs="仿宋"/>
          <w:spacing w:val="-2"/>
          <w:sz w:val="32"/>
          <w:szCs w:val="32"/>
        </w:rPr>
        <w:t>综合研判，我</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应急管理进入挑战和机遇并存的战略发</w:t>
      </w:r>
      <w:r>
        <w:rPr>
          <w:rFonts w:ascii="仿宋" w:hAnsi="仿宋" w:eastAsia="仿宋" w:cs="仿宋"/>
          <w:spacing w:val="-1"/>
          <w:sz w:val="32"/>
          <w:szCs w:val="32"/>
        </w:rPr>
        <w:t>展期，必须增强风险意识和机遇意识，善于把握规律和抢抓机遇，在危机中育新机、于变局中开新局，努力开创应急管</w:t>
      </w:r>
      <w:r>
        <w:rPr>
          <w:rFonts w:ascii="仿宋" w:hAnsi="仿宋" w:eastAsia="仿宋" w:cs="仿宋"/>
          <w:spacing w:val="-2"/>
          <w:sz w:val="32"/>
          <w:szCs w:val="32"/>
        </w:rPr>
        <w:t>理事业改革发展的新局面。</w:t>
      </w:r>
    </w:p>
    <w:p>
      <w:pPr>
        <w:kinsoku w:val="0"/>
        <w:overflowPunct/>
        <w:autoSpaceDN/>
        <w:spacing w:line="580" w:lineRule="exact"/>
        <w:jc w:val="both"/>
        <w:rPr>
          <w:rFonts w:ascii="Malgun Gothic"/>
          <w:sz w:val="21"/>
        </w:rPr>
      </w:pPr>
    </w:p>
    <w:p>
      <w:pPr>
        <w:kinsoku w:val="0"/>
        <w:overflowPunct/>
        <w:autoSpaceDN/>
        <w:spacing w:before="0" w:line="580" w:lineRule="exact"/>
        <w:ind w:firstLine="2831"/>
        <w:jc w:val="both"/>
        <w:outlineLvl w:val="0"/>
        <w:rPr>
          <w:rFonts w:ascii="黑体" w:hAnsi="黑体" w:eastAsia="黑体" w:cs="黑体"/>
          <w:sz w:val="36"/>
          <w:szCs w:val="36"/>
        </w:rPr>
      </w:pPr>
      <w:bookmarkStart w:id="4" w:name="_bookmark5"/>
      <w:bookmarkEnd w:id="4"/>
      <w:r>
        <w:rPr>
          <w:rFonts w:ascii="黑体" w:hAnsi="黑体" w:eastAsia="黑体" w:cs="黑体"/>
          <w:spacing w:val="-6"/>
          <w:sz w:val="36"/>
          <w:szCs w:val="36"/>
        </w:rPr>
        <w:t>第二章</w:t>
      </w:r>
      <w:r>
        <w:rPr>
          <w:rFonts w:ascii="黑体" w:hAnsi="黑体" w:eastAsia="黑体" w:cs="黑体"/>
          <w:spacing w:val="27"/>
          <w:sz w:val="36"/>
          <w:szCs w:val="36"/>
        </w:rPr>
        <w:t xml:space="preserve"> </w:t>
      </w:r>
      <w:r>
        <w:rPr>
          <w:rFonts w:ascii="黑体" w:hAnsi="黑体" w:eastAsia="黑体" w:cs="黑体"/>
          <w:spacing w:val="-6"/>
          <w:sz w:val="36"/>
          <w:szCs w:val="36"/>
        </w:rPr>
        <w:t>总体要求</w:t>
      </w:r>
    </w:p>
    <w:p>
      <w:pPr>
        <w:kinsoku w:val="0"/>
        <w:overflowPunct/>
        <w:autoSpaceDN/>
        <w:spacing w:line="580" w:lineRule="exact"/>
        <w:jc w:val="both"/>
        <w:rPr>
          <w:rFonts w:ascii="Malgun Gothic"/>
          <w:sz w:val="21"/>
        </w:rPr>
      </w:pPr>
    </w:p>
    <w:p>
      <w:pPr>
        <w:kinsoku w:val="0"/>
        <w:overflowPunct/>
        <w:autoSpaceDN/>
        <w:spacing w:before="0" w:line="580" w:lineRule="exact"/>
        <w:ind w:left="0" w:right="0" w:firstLine="668"/>
        <w:jc w:val="both"/>
        <w:rPr>
          <w:rFonts w:ascii="仿宋" w:hAnsi="仿宋" w:eastAsia="仿宋" w:cs="仿宋"/>
          <w:sz w:val="32"/>
          <w:szCs w:val="32"/>
        </w:rPr>
      </w:pPr>
      <w:r>
        <w:rPr>
          <w:rFonts w:ascii="仿宋" w:hAnsi="仿宋" w:eastAsia="仿宋" w:cs="仿宋"/>
          <w:spacing w:val="-5"/>
          <w:sz w:val="32"/>
          <w:szCs w:val="32"/>
        </w:rPr>
        <w:t>围绕“十四五”时期</w:t>
      </w:r>
      <w:r>
        <w:rPr>
          <w:rFonts w:hint="eastAsia" w:ascii="仿宋" w:hAnsi="仿宋" w:eastAsia="仿宋" w:cs="仿宋"/>
          <w:spacing w:val="-5"/>
          <w:sz w:val="32"/>
          <w:szCs w:val="32"/>
          <w:lang w:val="en-US" w:eastAsia="zh-CN"/>
        </w:rPr>
        <w:t>潮安区国民</w:t>
      </w:r>
      <w:r>
        <w:rPr>
          <w:rFonts w:ascii="仿宋" w:hAnsi="仿宋" w:eastAsia="仿宋" w:cs="仿宋"/>
          <w:spacing w:val="-5"/>
          <w:sz w:val="32"/>
          <w:szCs w:val="32"/>
        </w:rPr>
        <w:t>经济和社会发展规划部署，</w:t>
      </w:r>
      <w:r>
        <w:rPr>
          <w:rFonts w:ascii="仿宋" w:hAnsi="仿宋" w:eastAsia="仿宋" w:cs="仿宋"/>
          <w:spacing w:val="-3"/>
          <w:sz w:val="32"/>
          <w:szCs w:val="32"/>
        </w:rPr>
        <w:t>把握“新发展阶段、新发展理念、新发展格局”，持续深化</w:t>
      </w:r>
      <w:r>
        <w:rPr>
          <w:rFonts w:ascii="仿宋" w:hAnsi="仿宋" w:eastAsia="仿宋" w:cs="仿宋"/>
          <w:spacing w:val="-2"/>
          <w:sz w:val="32"/>
          <w:szCs w:val="32"/>
        </w:rPr>
        <w:t>应急管理改革发展，全力推进应急管理体系和能力现代化建</w:t>
      </w:r>
      <w:r>
        <w:rPr>
          <w:rFonts w:ascii="仿宋" w:hAnsi="仿宋" w:eastAsia="仿宋" w:cs="仿宋"/>
          <w:spacing w:val="-4"/>
          <w:sz w:val="32"/>
          <w:szCs w:val="32"/>
        </w:rPr>
        <w:t>设，实现安全风险防范化解机制更加健全，自然灾害防御水</w:t>
      </w:r>
      <w:r>
        <w:rPr>
          <w:rFonts w:ascii="仿宋" w:hAnsi="仿宋" w:eastAsia="仿宋" w:cs="仿宋"/>
          <w:spacing w:val="-2"/>
          <w:sz w:val="32"/>
          <w:szCs w:val="32"/>
        </w:rPr>
        <w:t>平明显提升，灾害事故应急能力显著增强，发展安全保障更</w:t>
      </w:r>
      <w:r>
        <w:rPr>
          <w:rFonts w:ascii="仿宋" w:hAnsi="仿宋" w:eastAsia="仿宋" w:cs="仿宋"/>
          <w:spacing w:val="-4"/>
          <w:sz w:val="32"/>
          <w:szCs w:val="32"/>
        </w:rPr>
        <w:t>加有力。</w:t>
      </w:r>
    </w:p>
    <w:p>
      <w:pPr>
        <w:kinsoku w:val="0"/>
        <w:overflowPunct/>
        <w:autoSpaceDN/>
        <w:spacing w:line="580" w:lineRule="exact"/>
        <w:jc w:val="both"/>
        <w:rPr>
          <w:rFonts w:ascii="Malgun Gothic"/>
          <w:sz w:val="21"/>
        </w:rPr>
      </w:pPr>
    </w:p>
    <w:p>
      <w:pPr>
        <w:kinsoku w:val="0"/>
        <w:overflowPunct/>
        <w:autoSpaceDN/>
        <w:spacing w:before="0" w:line="580" w:lineRule="exact"/>
        <w:ind w:firstLine="2978"/>
        <w:jc w:val="both"/>
        <w:outlineLvl w:val="1"/>
        <w:rPr>
          <w:rFonts w:ascii="黑体" w:hAnsi="黑体" w:eastAsia="黑体" w:cs="黑体"/>
          <w:sz w:val="32"/>
          <w:szCs w:val="32"/>
        </w:rPr>
      </w:pPr>
      <w:bookmarkStart w:id="5" w:name="_bookmark6"/>
      <w:bookmarkEnd w:id="5"/>
      <w:r>
        <w:rPr>
          <w:rFonts w:ascii="黑体" w:hAnsi="黑体" w:eastAsia="黑体" w:cs="黑体"/>
          <w:spacing w:val="-4"/>
          <w:sz w:val="32"/>
          <w:szCs w:val="32"/>
        </w:rPr>
        <w:t>第一节</w:t>
      </w:r>
      <w:r>
        <w:rPr>
          <w:rFonts w:ascii="黑体" w:hAnsi="黑体" w:eastAsia="黑体" w:cs="黑体"/>
          <w:spacing w:val="16"/>
          <w:sz w:val="32"/>
          <w:szCs w:val="32"/>
        </w:rPr>
        <w:t xml:space="preserve"> </w:t>
      </w:r>
      <w:r>
        <w:rPr>
          <w:rFonts w:ascii="黑体" w:hAnsi="黑体" w:eastAsia="黑体" w:cs="黑体"/>
          <w:spacing w:val="-4"/>
          <w:sz w:val="32"/>
          <w:szCs w:val="32"/>
        </w:rPr>
        <w:t>指导思想</w:t>
      </w:r>
    </w:p>
    <w:p>
      <w:pPr>
        <w:kinsoku w:val="0"/>
        <w:overflowPunct/>
        <w:autoSpaceDN/>
        <w:spacing w:before="0" w:line="580" w:lineRule="exact"/>
        <w:ind w:left="0" w:right="0" w:firstLine="668"/>
        <w:jc w:val="both"/>
        <w:rPr>
          <w:rFonts w:ascii="仿宋" w:hAnsi="仿宋" w:eastAsia="仿宋" w:cs="仿宋"/>
          <w:sz w:val="32"/>
          <w:szCs w:val="32"/>
        </w:rPr>
      </w:pPr>
      <w:r>
        <w:rPr>
          <w:rFonts w:ascii="仿宋" w:hAnsi="仿宋" w:eastAsia="仿宋" w:cs="仿宋"/>
          <w:spacing w:val="-3"/>
          <w:sz w:val="32"/>
          <w:szCs w:val="32"/>
        </w:rPr>
        <w:t>以习近平新时代中国特色社会主义思想为指导，全面贯</w:t>
      </w:r>
      <w:r>
        <w:rPr>
          <w:rFonts w:ascii="仿宋" w:hAnsi="仿宋" w:eastAsia="仿宋" w:cs="仿宋"/>
          <w:spacing w:val="-1"/>
          <w:sz w:val="32"/>
          <w:szCs w:val="32"/>
        </w:rPr>
        <w:t>彻党的十九大和十九届历次全会精神，深入贯彻习近平总书记关于应急管理、安全生产、防灾减灾救灾重要论述和视察广东、视察潮州重要讲话重要指示批示精神，按照省委省政</w:t>
      </w:r>
      <w:r>
        <w:rPr>
          <w:rFonts w:ascii="仿宋" w:hAnsi="仿宋" w:eastAsia="仿宋" w:cs="仿宋"/>
          <w:spacing w:val="-9"/>
          <w:sz w:val="32"/>
          <w:szCs w:val="32"/>
        </w:rPr>
        <w:t>府“1+1+9”</w:t>
      </w:r>
      <w:r>
        <w:rPr>
          <w:rFonts w:hint="eastAsia" w:ascii="仿宋" w:hAnsi="仿宋" w:eastAsia="仿宋" w:cs="仿宋"/>
          <w:spacing w:val="-9"/>
          <w:sz w:val="32"/>
          <w:szCs w:val="32"/>
          <w:lang w:eastAsia="zh-CN"/>
        </w:rPr>
        <w:t>，</w:t>
      </w:r>
      <w:r>
        <w:rPr>
          <w:rFonts w:ascii="仿宋" w:hAnsi="仿宋" w:eastAsia="仿宋" w:cs="仿宋"/>
          <w:spacing w:val="-9"/>
          <w:sz w:val="32"/>
          <w:szCs w:val="32"/>
        </w:rPr>
        <w:t>市委强化“一大引领”、打好“三大战役”</w:t>
      </w:r>
      <w:r>
        <w:rPr>
          <w:rFonts w:ascii="仿宋" w:hAnsi="仿宋" w:eastAsia="仿宋" w:cs="仿宋"/>
          <w:spacing w:val="-1"/>
          <w:sz w:val="32"/>
          <w:szCs w:val="32"/>
        </w:rPr>
        <w:t>、推进“六大提升”</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区委打造</w:t>
      </w:r>
      <w:r>
        <w:rPr>
          <w:rFonts w:hint="eastAsia" w:ascii="仿宋" w:hAnsi="仿宋" w:eastAsia="仿宋" w:cs="仿宋"/>
          <w:spacing w:val="-1"/>
          <w:sz w:val="32"/>
          <w:szCs w:val="32"/>
        </w:rPr>
        <w:t>“一核两翼三带三平台”</w:t>
      </w:r>
      <w:r>
        <w:rPr>
          <w:rFonts w:ascii="仿宋" w:hAnsi="仿宋" w:eastAsia="仿宋" w:cs="仿宋"/>
          <w:spacing w:val="-1"/>
          <w:sz w:val="32"/>
          <w:szCs w:val="32"/>
        </w:rPr>
        <w:t>的部署</w:t>
      </w:r>
      <w:r>
        <w:rPr>
          <w:rFonts w:ascii="仿宋" w:hAnsi="仿宋" w:eastAsia="仿宋" w:cs="仿宋"/>
          <w:spacing w:val="-3"/>
          <w:sz w:val="32"/>
          <w:szCs w:val="32"/>
        </w:rPr>
        <w:t>要求，坚持党对应急管理工作的全</w:t>
      </w:r>
      <w:r>
        <w:rPr>
          <w:rFonts w:ascii="仿宋" w:hAnsi="仿宋" w:eastAsia="仿宋" w:cs="仿宋"/>
          <w:spacing w:val="-7"/>
          <w:sz w:val="32"/>
          <w:szCs w:val="32"/>
        </w:rPr>
        <w:t>面领导，胸怀“两个大局”，坚持“两个至上”，统筹“两</w:t>
      </w:r>
      <w:r>
        <w:rPr>
          <w:rFonts w:ascii="仿宋" w:hAnsi="仿宋" w:eastAsia="仿宋" w:cs="仿宋"/>
          <w:spacing w:val="-3"/>
          <w:sz w:val="32"/>
          <w:szCs w:val="32"/>
        </w:rPr>
        <w:t>件大事”，聚焦“两个根本”，立足新发展阶段，贯彻新发</w:t>
      </w:r>
      <w:r>
        <w:rPr>
          <w:rFonts w:ascii="仿宋" w:hAnsi="仿宋" w:eastAsia="仿宋" w:cs="仿宋"/>
          <w:spacing w:val="1"/>
          <w:sz w:val="32"/>
          <w:szCs w:val="32"/>
        </w:rPr>
        <w:t>展理念，构建新发展格局，强化底线思维，强化风险意识，</w:t>
      </w:r>
      <w:r>
        <w:rPr>
          <w:rFonts w:ascii="仿宋" w:hAnsi="仿宋" w:eastAsia="仿宋" w:cs="仿宋"/>
          <w:spacing w:val="-1"/>
          <w:sz w:val="32"/>
          <w:szCs w:val="32"/>
        </w:rPr>
        <w:t>以深化应急管理改革创新为动力，以推进应急管理能力现代</w:t>
      </w:r>
      <w:r>
        <w:rPr>
          <w:rFonts w:ascii="仿宋" w:hAnsi="仿宋" w:eastAsia="仿宋" w:cs="仿宋"/>
          <w:spacing w:val="-2"/>
          <w:sz w:val="32"/>
          <w:szCs w:val="32"/>
        </w:rPr>
        <w:t>化建设为核心，以风险防范与应急准备为主线，以科技与管</w:t>
      </w:r>
      <w:r>
        <w:rPr>
          <w:rFonts w:ascii="仿宋" w:hAnsi="仿宋" w:eastAsia="仿宋" w:cs="仿宋"/>
          <w:spacing w:val="-10"/>
          <w:sz w:val="32"/>
          <w:szCs w:val="32"/>
        </w:rPr>
        <w:t>理双轮驱动为支撑，着力防风险、建制度、固根基、扬优势、</w:t>
      </w:r>
      <w:r>
        <w:rPr>
          <w:rFonts w:ascii="仿宋" w:hAnsi="仿宋" w:eastAsia="仿宋" w:cs="仿宋"/>
          <w:spacing w:val="-2"/>
          <w:sz w:val="32"/>
          <w:szCs w:val="32"/>
        </w:rPr>
        <w:t>补短板、强弱项，有效维护人民群众生命财产安全和社会稳</w:t>
      </w:r>
      <w:r>
        <w:rPr>
          <w:rFonts w:ascii="仿宋" w:hAnsi="仿宋" w:eastAsia="仿宋" w:cs="仿宋"/>
          <w:spacing w:val="-5"/>
          <w:sz w:val="32"/>
          <w:szCs w:val="32"/>
        </w:rPr>
        <w:t>定，为</w:t>
      </w:r>
      <w:r>
        <w:rPr>
          <w:rFonts w:ascii="仿宋" w:hAnsi="仿宋" w:eastAsia="仿宋" w:cs="仿宋"/>
          <w:spacing w:val="-2"/>
          <w:sz w:val="32"/>
          <w:szCs w:val="32"/>
        </w:rPr>
        <w:t>把</w:t>
      </w:r>
      <w:r>
        <w:rPr>
          <w:rFonts w:hint="eastAsia" w:ascii="仿宋" w:hAnsi="仿宋" w:eastAsia="仿宋" w:cs="仿宋"/>
          <w:spacing w:val="-2"/>
          <w:sz w:val="32"/>
          <w:szCs w:val="32"/>
          <w:lang w:val="en-US" w:eastAsia="zh-CN"/>
        </w:rPr>
        <w:t>潮安</w:t>
      </w:r>
      <w:r>
        <w:rPr>
          <w:rFonts w:ascii="仿宋" w:hAnsi="仿宋" w:eastAsia="仿宋" w:cs="仿宋"/>
          <w:spacing w:val="-2"/>
          <w:sz w:val="32"/>
          <w:szCs w:val="32"/>
        </w:rPr>
        <w:t>建设得更加美丽提供坚实安全保障。</w:t>
      </w:r>
    </w:p>
    <w:p>
      <w:pPr>
        <w:kinsoku w:val="0"/>
        <w:overflowPunct/>
        <w:autoSpaceDN/>
        <w:spacing w:line="580" w:lineRule="exact"/>
        <w:jc w:val="both"/>
        <w:rPr>
          <w:rFonts w:ascii="Malgun Gothic"/>
          <w:sz w:val="21"/>
        </w:rPr>
      </w:pPr>
    </w:p>
    <w:p>
      <w:pPr>
        <w:kinsoku w:val="0"/>
        <w:overflowPunct/>
        <w:autoSpaceDN/>
        <w:spacing w:before="0" w:line="580" w:lineRule="exact"/>
        <w:ind w:firstLine="2978"/>
        <w:jc w:val="both"/>
        <w:outlineLvl w:val="1"/>
        <w:rPr>
          <w:rFonts w:ascii="黑体" w:hAnsi="黑体" w:eastAsia="黑体" w:cs="黑体"/>
          <w:sz w:val="32"/>
          <w:szCs w:val="32"/>
        </w:rPr>
      </w:pPr>
      <w:bookmarkStart w:id="6" w:name="_bookmark7"/>
      <w:bookmarkEnd w:id="6"/>
      <w:r>
        <w:rPr>
          <w:rFonts w:ascii="黑体" w:hAnsi="黑体" w:eastAsia="黑体" w:cs="黑体"/>
          <w:spacing w:val="-4"/>
          <w:sz w:val="32"/>
          <w:szCs w:val="32"/>
        </w:rPr>
        <w:t>第二节</w:t>
      </w:r>
      <w:r>
        <w:rPr>
          <w:rFonts w:ascii="黑体" w:hAnsi="黑体" w:eastAsia="黑体" w:cs="黑体"/>
          <w:spacing w:val="16"/>
          <w:sz w:val="32"/>
          <w:szCs w:val="32"/>
        </w:rPr>
        <w:t xml:space="preserve"> </w:t>
      </w:r>
      <w:r>
        <w:rPr>
          <w:rFonts w:ascii="黑体" w:hAnsi="黑体" w:eastAsia="黑体" w:cs="黑体"/>
          <w:spacing w:val="-4"/>
          <w:sz w:val="32"/>
          <w:szCs w:val="32"/>
        </w:rPr>
        <w:t>基本原则</w:t>
      </w:r>
    </w:p>
    <w:p>
      <w:pPr>
        <w:kinsoku w:val="0"/>
        <w:overflowPunct/>
        <w:autoSpaceDN/>
        <w:spacing w:before="0" w:line="580" w:lineRule="exact"/>
        <w:ind w:left="0" w:right="0" w:firstLine="661"/>
        <w:jc w:val="both"/>
        <w:rPr>
          <w:rFonts w:ascii="仿宋" w:hAnsi="仿宋" w:eastAsia="仿宋" w:cs="仿宋"/>
          <w:sz w:val="32"/>
          <w:szCs w:val="32"/>
        </w:rPr>
      </w:pPr>
      <w:r>
        <w:rPr>
          <w:rFonts w:ascii="仿宋" w:hAnsi="仿宋" w:eastAsia="仿宋" w:cs="仿宋"/>
          <w:spacing w:val="-3"/>
          <w:sz w:val="32"/>
          <w:szCs w:val="32"/>
        </w:rPr>
        <w:t>“十四五”时期，推动应急管理体系和能力建设，必须</w:t>
      </w:r>
      <w:r>
        <w:rPr>
          <w:rFonts w:ascii="仿宋" w:hAnsi="仿宋" w:eastAsia="仿宋" w:cs="仿宋"/>
          <w:spacing w:val="-2"/>
          <w:sz w:val="32"/>
          <w:szCs w:val="32"/>
        </w:rPr>
        <w:t>遵循以下原则。</w:t>
      </w:r>
    </w:p>
    <w:p>
      <w:pPr>
        <w:kinsoku w:val="0"/>
        <w:overflowPunct/>
        <w:autoSpaceDN/>
        <w:spacing w:before="0" w:line="580" w:lineRule="exact"/>
        <w:ind w:left="0" w:right="0" w:firstLine="654"/>
        <w:jc w:val="both"/>
        <w:rPr>
          <w:rFonts w:ascii="仿宋" w:hAnsi="仿宋" w:eastAsia="仿宋" w:cs="仿宋"/>
          <w:sz w:val="32"/>
          <w:szCs w:val="32"/>
        </w:rPr>
      </w:pPr>
      <w:r>
        <w:rPr>
          <w:rFonts w:ascii="楷体" w:hAnsi="楷体" w:eastAsia="楷体" w:cs="楷体"/>
          <w:spacing w:val="-2"/>
          <w:sz w:val="32"/>
          <w:szCs w:val="32"/>
        </w:rPr>
        <w:t>——坚持生命至上、人民至上。</w:t>
      </w:r>
      <w:r>
        <w:rPr>
          <w:rFonts w:ascii="仿宋" w:hAnsi="仿宋" w:eastAsia="仿宋" w:cs="仿宋"/>
          <w:spacing w:val="-2"/>
          <w:sz w:val="32"/>
          <w:szCs w:val="32"/>
        </w:rPr>
        <w:t>牢固树立发展决不能以牺牲人的生命为代价的红线意识，统筹安全与发展，切实把确保人民生命安全放在第一位，增强忧患意识，着力防范化</w:t>
      </w:r>
      <w:r>
        <w:rPr>
          <w:rFonts w:ascii="仿宋" w:hAnsi="仿宋" w:eastAsia="仿宋" w:cs="仿宋"/>
          <w:spacing w:val="-1"/>
          <w:sz w:val="32"/>
          <w:szCs w:val="32"/>
        </w:rPr>
        <w:t>解重大安全风险，尽最大努力提升防范灾害意识。</w:t>
      </w:r>
    </w:p>
    <w:p>
      <w:pPr>
        <w:kinsoku w:val="0"/>
        <w:overflowPunct/>
        <w:autoSpaceDN/>
        <w:spacing w:before="0" w:line="580" w:lineRule="exact"/>
        <w:ind w:left="0" w:right="0" w:firstLine="658"/>
        <w:jc w:val="both"/>
        <w:rPr>
          <w:rFonts w:ascii="仿宋" w:hAnsi="仿宋" w:eastAsia="仿宋" w:cs="仿宋"/>
          <w:sz w:val="32"/>
          <w:szCs w:val="32"/>
        </w:rPr>
      </w:pPr>
      <w:r>
        <w:rPr>
          <w:rFonts w:ascii="楷体" w:hAnsi="楷体" w:eastAsia="楷体" w:cs="楷体"/>
          <w:spacing w:val="-12"/>
          <w:sz w:val="32"/>
          <w:szCs w:val="32"/>
        </w:rPr>
        <w:t>——坚持统分结合、社会共治。</w:t>
      </w:r>
      <w:r>
        <w:rPr>
          <w:rFonts w:ascii="仿宋" w:hAnsi="仿宋" w:eastAsia="仿宋" w:cs="仿宋"/>
          <w:spacing w:val="-12"/>
          <w:sz w:val="32"/>
          <w:szCs w:val="32"/>
        </w:rPr>
        <w:t>坚持党的集中统一领导，</w:t>
      </w:r>
      <w:r>
        <w:rPr>
          <w:rFonts w:ascii="仿宋" w:hAnsi="仿宋" w:eastAsia="仿宋" w:cs="仿宋"/>
          <w:spacing w:val="-2"/>
          <w:sz w:val="32"/>
          <w:szCs w:val="32"/>
        </w:rPr>
        <w:t>强化应急管理部门统筹协调作用，落实行业领域分类监管责任。健全群防群治工作机制，拓宽社会参与渠道，筑牢防灾减灾救灾的人民防线。</w:t>
      </w:r>
    </w:p>
    <w:p>
      <w:pPr>
        <w:kinsoku w:val="0"/>
        <w:overflowPunct/>
        <w:autoSpaceDN/>
        <w:spacing w:before="0" w:line="580" w:lineRule="exact"/>
        <w:ind w:left="0" w:right="0" w:firstLine="659"/>
        <w:jc w:val="both"/>
        <w:rPr>
          <w:rFonts w:ascii="仿宋" w:hAnsi="仿宋" w:eastAsia="仿宋" w:cs="仿宋"/>
          <w:sz w:val="32"/>
          <w:szCs w:val="32"/>
        </w:rPr>
      </w:pPr>
      <w:r>
        <w:rPr>
          <w:rFonts w:ascii="楷体" w:hAnsi="楷体" w:eastAsia="楷体" w:cs="楷体"/>
          <w:spacing w:val="-2"/>
          <w:sz w:val="32"/>
          <w:szCs w:val="32"/>
        </w:rPr>
        <w:t>——坚持预防为主、精准治理。</w:t>
      </w:r>
      <w:r>
        <w:rPr>
          <w:rFonts w:ascii="仿宋" w:hAnsi="仿宋" w:eastAsia="仿宋" w:cs="仿宋"/>
          <w:spacing w:val="-2"/>
          <w:sz w:val="32"/>
          <w:szCs w:val="32"/>
        </w:rPr>
        <w:t>坚持以防为主，防抗救</w:t>
      </w:r>
      <w:r>
        <w:rPr>
          <w:rFonts w:ascii="仿宋" w:hAnsi="仿宋" w:eastAsia="仿宋" w:cs="仿宋"/>
          <w:spacing w:val="-1"/>
          <w:sz w:val="32"/>
          <w:szCs w:val="32"/>
        </w:rPr>
        <w:t>相结合，从源头防范化解风险，把问题解决在萌芽之前，成</w:t>
      </w:r>
      <w:r>
        <w:rPr>
          <w:rFonts w:ascii="仿宋" w:hAnsi="仿宋" w:eastAsia="仿宋" w:cs="仿宋"/>
          <w:spacing w:val="-10"/>
          <w:sz w:val="32"/>
          <w:szCs w:val="32"/>
        </w:rPr>
        <w:t>灾之前。实施精准治理，推动精准预警发布，精准抢险救援，</w:t>
      </w:r>
      <w:r>
        <w:rPr>
          <w:rFonts w:ascii="仿宋" w:hAnsi="仿宋" w:eastAsia="仿宋" w:cs="仿宋"/>
          <w:spacing w:val="-1"/>
          <w:sz w:val="32"/>
          <w:szCs w:val="32"/>
        </w:rPr>
        <w:t>精准恢复重建，精准监管执法。</w:t>
      </w:r>
    </w:p>
    <w:p>
      <w:pPr>
        <w:kinsoku w:val="0"/>
        <w:overflowPunct/>
        <w:autoSpaceDN/>
        <w:spacing w:before="0" w:line="580" w:lineRule="exact"/>
        <w:ind w:left="0" w:right="0" w:firstLine="657"/>
        <w:jc w:val="both"/>
        <w:rPr>
          <w:rFonts w:ascii="仿宋" w:hAnsi="仿宋" w:eastAsia="仿宋" w:cs="仿宋"/>
          <w:sz w:val="32"/>
          <w:szCs w:val="32"/>
        </w:rPr>
      </w:pPr>
      <w:r>
        <w:rPr>
          <w:rFonts w:ascii="楷体" w:hAnsi="楷体" w:eastAsia="楷体" w:cs="楷体"/>
          <w:spacing w:val="-2"/>
          <w:sz w:val="32"/>
          <w:szCs w:val="32"/>
        </w:rPr>
        <w:t>——坚持改革创新、科技引领。</w:t>
      </w:r>
      <w:r>
        <w:rPr>
          <w:rFonts w:ascii="仿宋" w:hAnsi="仿宋" w:eastAsia="仿宋" w:cs="仿宋"/>
          <w:spacing w:val="-2"/>
          <w:sz w:val="32"/>
          <w:szCs w:val="32"/>
        </w:rPr>
        <w:t>积极探索新时代新路径</w:t>
      </w:r>
      <w:r>
        <w:rPr>
          <w:rFonts w:ascii="仿宋" w:hAnsi="仿宋" w:eastAsia="仿宋" w:cs="仿宋"/>
          <w:spacing w:val="-1"/>
          <w:sz w:val="32"/>
          <w:szCs w:val="32"/>
        </w:rPr>
        <w:t>新方法，创新应急管理机制，推动应急管理改革事业发展。推进应急管理科技创新和应用，以科技信息化推动应急管理科学化、专业化、智能化、精细化，推动应急管理事业改革</w:t>
      </w:r>
      <w:r>
        <w:rPr>
          <w:rFonts w:ascii="仿宋" w:hAnsi="仿宋" w:eastAsia="仿宋" w:cs="仿宋"/>
          <w:spacing w:val="-5"/>
          <w:sz w:val="32"/>
          <w:szCs w:val="32"/>
        </w:rPr>
        <w:t>发展。</w:t>
      </w:r>
    </w:p>
    <w:p>
      <w:pPr>
        <w:kinsoku w:val="0"/>
        <w:overflowPunct/>
        <w:autoSpaceDN/>
        <w:spacing w:line="580" w:lineRule="exact"/>
        <w:jc w:val="both"/>
        <w:rPr>
          <w:rFonts w:ascii="Malgun Gothic"/>
          <w:sz w:val="21"/>
        </w:rPr>
      </w:pPr>
    </w:p>
    <w:p>
      <w:pPr>
        <w:kinsoku w:val="0"/>
        <w:overflowPunct/>
        <w:autoSpaceDN/>
        <w:spacing w:before="0" w:line="580" w:lineRule="exact"/>
        <w:ind w:firstLine="2978"/>
        <w:jc w:val="both"/>
        <w:outlineLvl w:val="1"/>
        <w:rPr>
          <w:rFonts w:ascii="黑体" w:hAnsi="黑体" w:eastAsia="黑体" w:cs="黑体"/>
          <w:spacing w:val="-4"/>
          <w:sz w:val="32"/>
          <w:szCs w:val="32"/>
        </w:rPr>
      </w:pPr>
      <w:bookmarkStart w:id="7" w:name="_bookmark8"/>
      <w:bookmarkEnd w:id="7"/>
      <w:r>
        <w:rPr>
          <w:rFonts w:ascii="黑体" w:hAnsi="黑体" w:eastAsia="黑体" w:cs="黑体"/>
          <w:spacing w:val="-4"/>
          <w:sz w:val="32"/>
          <w:szCs w:val="32"/>
        </w:rPr>
        <w:t>第三节</w:t>
      </w:r>
      <w:r>
        <w:rPr>
          <w:rFonts w:ascii="黑体" w:hAnsi="黑体" w:eastAsia="黑体" w:cs="黑体"/>
          <w:spacing w:val="16"/>
          <w:sz w:val="32"/>
          <w:szCs w:val="32"/>
        </w:rPr>
        <w:t xml:space="preserve"> </w:t>
      </w:r>
      <w:r>
        <w:rPr>
          <w:rFonts w:ascii="黑体" w:hAnsi="黑体" w:eastAsia="黑体" w:cs="黑体"/>
          <w:spacing w:val="-4"/>
          <w:sz w:val="32"/>
          <w:szCs w:val="32"/>
        </w:rPr>
        <w:t>发展目标</w:t>
      </w:r>
    </w:p>
    <w:p>
      <w:pPr>
        <w:kinsoku w:val="0"/>
        <w:overflowPunct/>
        <w:autoSpaceDN/>
        <w:spacing w:before="0" w:line="580" w:lineRule="exact"/>
        <w:ind w:firstLine="2978"/>
        <w:jc w:val="both"/>
        <w:outlineLvl w:val="1"/>
        <w:rPr>
          <w:rFonts w:ascii="黑体" w:hAnsi="黑体" w:eastAsia="黑体" w:cs="黑体"/>
          <w:spacing w:val="-4"/>
          <w:sz w:val="32"/>
          <w:szCs w:val="32"/>
        </w:rPr>
      </w:pPr>
    </w:p>
    <w:p>
      <w:pPr>
        <w:kinsoku w:val="0"/>
        <w:overflowPunct/>
        <w:autoSpaceDN/>
        <w:spacing w:before="0" w:line="580" w:lineRule="exact"/>
        <w:ind w:left="0" w:right="0" w:firstLine="644"/>
        <w:jc w:val="both"/>
        <w:rPr>
          <w:rFonts w:ascii="仿宋" w:hAnsi="仿宋" w:eastAsia="仿宋" w:cs="仿宋"/>
          <w:sz w:val="32"/>
          <w:szCs w:val="32"/>
        </w:rPr>
      </w:pPr>
      <w:r>
        <w:rPr>
          <w:rFonts w:ascii="仿宋" w:hAnsi="仿宋" w:eastAsia="仿宋" w:cs="仿宋"/>
          <w:spacing w:val="-8"/>
          <w:sz w:val="32"/>
          <w:szCs w:val="32"/>
        </w:rPr>
        <w:t>到2025年，全</w:t>
      </w:r>
      <w:r>
        <w:rPr>
          <w:rFonts w:hint="eastAsia" w:ascii="仿宋" w:hAnsi="仿宋" w:eastAsia="仿宋" w:cs="仿宋"/>
          <w:spacing w:val="-8"/>
          <w:sz w:val="32"/>
          <w:szCs w:val="32"/>
          <w:lang w:val="en-US" w:eastAsia="zh-CN"/>
        </w:rPr>
        <w:t>区</w:t>
      </w:r>
      <w:r>
        <w:rPr>
          <w:rFonts w:ascii="仿宋" w:hAnsi="仿宋" w:eastAsia="仿宋" w:cs="仿宋"/>
          <w:spacing w:val="-8"/>
          <w:sz w:val="32"/>
          <w:szCs w:val="32"/>
        </w:rPr>
        <w:t>应急管理工作总体目标是：建设形成</w:t>
      </w:r>
      <w:r>
        <w:rPr>
          <w:rFonts w:ascii="仿宋" w:hAnsi="仿宋" w:eastAsia="仿宋" w:cs="仿宋"/>
          <w:spacing w:val="-9"/>
          <w:sz w:val="32"/>
          <w:szCs w:val="32"/>
        </w:rPr>
        <w:t>统一指挥、专常兼备、反应灵敏、上下联动的应急管理体制，</w:t>
      </w:r>
      <w:r>
        <w:rPr>
          <w:rFonts w:ascii="仿宋" w:hAnsi="仿宋" w:eastAsia="仿宋" w:cs="仿宋"/>
          <w:spacing w:val="-1"/>
          <w:sz w:val="32"/>
          <w:szCs w:val="32"/>
        </w:rPr>
        <w:t>基本建成统一领导、权责一致、权威高效应急管理体系，应急管理系统性、整体性、协同性明显增强。防范化解重大安全风险机制不断健全，安全隐患排查和风险预防控制体系持续完善，安全生产形势稳定向好，事故总量持续下降，</w:t>
      </w:r>
      <w:r>
        <w:rPr>
          <w:rFonts w:hint="eastAsia" w:ascii="仿宋" w:hAnsi="仿宋" w:eastAsia="仿宋" w:cs="仿宋"/>
          <w:spacing w:val="-1"/>
          <w:sz w:val="32"/>
          <w:szCs w:val="32"/>
          <w:lang w:val="en-US" w:eastAsia="zh-CN"/>
        </w:rPr>
        <w:t>不发生</w:t>
      </w:r>
      <w:r>
        <w:rPr>
          <w:rFonts w:ascii="仿宋" w:hAnsi="仿宋" w:eastAsia="仿宋" w:cs="仿宋"/>
          <w:spacing w:val="-1"/>
          <w:sz w:val="32"/>
          <w:szCs w:val="32"/>
        </w:rPr>
        <w:t>较大</w:t>
      </w:r>
      <w:r>
        <w:rPr>
          <w:rFonts w:ascii="仿宋" w:hAnsi="仿宋" w:eastAsia="仿宋" w:cs="仿宋"/>
          <w:spacing w:val="-3"/>
          <w:sz w:val="32"/>
          <w:szCs w:val="32"/>
        </w:rPr>
        <w:t>以上生产安全事故</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一般生产安全事故</w:t>
      </w:r>
      <w:r>
        <w:rPr>
          <w:rFonts w:ascii="仿宋" w:hAnsi="仿宋" w:eastAsia="仿宋" w:cs="仿宋"/>
          <w:spacing w:val="-3"/>
          <w:sz w:val="32"/>
          <w:szCs w:val="32"/>
        </w:rPr>
        <w:t>有效遏制</w:t>
      </w:r>
      <w:r>
        <w:rPr>
          <w:rFonts w:ascii="仿宋" w:hAnsi="仿宋" w:eastAsia="仿宋" w:cs="仿宋"/>
          <w:spacing w:val="-1"/>
          <w:sz w:val="32"/>
          <w:szCs w:val="32"/>
        </w:rPr>
        <w:t>。</w:t>
      </w:r>
      <w:r>
        <w:rPr>
          <w:rFonts w:ascii="仿宋" w:hAnsi="仿宋" w:eastAsia="仿宋" w:cs="仿宋"/>
          <w:spacing w:val="-3"/>
          <w:sz w:val="32"/>
          <w:szCs w:val="32"/>
        </w:rPr>
        <w:t>自然灾害防治体系不断完善，</w:t>
      </w:r>
      <w:r>
        <w:rPr>
          <w:rFonts w:ascii="仿宋" w:hAnsi="仿宋" w:eastAsia="仿宋" w:cs="仿宋"/>
          <w:spacing w:val="-1"/>
          <w:sz w:val="32"/>
          <w:szCs w:val="32"/>
        </w:rPr>
        <w:t>城乡社区灾害防御能力有效增强，因灾死亡人数和经济损失</w:t>
      </w:r>
      <w:r>
        <w:rPr>
          <w:rFonts w:ascii="仿宋" w:hAnsi="仿宋" w:eastAsia="仿宋" w:cs="仿宋"/>
          <w:spacing w:val="-9"/>
          <w:sz w:val="32"/>
          <w:szCs w:val="32"/>
        </w:rPr>
        <w:t>持续减少。应急综合保障能力大幅提升，应急管理法治保障、</w:t>
      </w:r>
      <w:r>
        <w:rPr>
          <w:rFonts w:ascii="仿宋" w:hAnsi="仿宋" w:eastAsia="仿宋" w:cs="仿宋"/>
          <w:spacing w:val="-1"/>
          <w:sz w:val="32"/>
          <w:szCs w:val="32"/>
        </w:rPr>
        <w:t>科技信息化支撑水平显著增强，结构完善、布局合理、装备齐全的救援力量体系基本建成，应急管理</w:t>
      </w:r>
      <w:r>
        <w:rPr>
          <w:rFonts w:ascii="仿宋" w:hAnsi="仿宋" w:eastAsia="仿宋" w:cs="仿宋"/>
          <w:spacing w:val="11"/>
          <w:sz w:val="32"/>
          <w:szCs w:val="32"/>
        </w:rPr>
        <w:t>保障体系基本健全。人民群众风险观念和安全感持续加</w:t>
      </w:r>
      <w:r>
        <w:rPr>
          <w:rFonts w:ascii="仿宋" w:hAnsi="仿宋" w:eastAsia="仿宋" w:cs="仿宋"/>
          <w:spacing w:val="-1"/>
          <w:sz w:val="32"/>
          <w:szCs w:val="32"/>
        </w:rPr>
        <w:t>强，全社会防范和应对灾害事故能力显著提升。</w:t>
      </w:r>
    </w:p>
    <w:p>
      <w:pPr>
        <w:kinsoku w:val="0"/>
        <w:overflowPunct/>
        <w:autoSpaceDN/>
        <w:spacing w:before="0" w:line="580" w:lineRule="exact"/>
        <w:ind w:left="0" w:right="0" w:firstLine="644"/>
        <w:jc w:val="both"/>
        <w:rPr>
          <w:rFonts w:ascii="仿宋" w:hAnsi="仿宋" w:eastAsia="仿宋" w:cs="仿宋"/>
          <w:sz w:val="32"/>
          <w:szCs w:val="32"/>
        </w:rPr>
      </w:pPr>
      <w:r>
        <w:rPr>
          <w:rFonts w:ascii="仿宋" w:hAnsi="仿宋" w:eastAsia="仿宋" w:cs="仿宋"/>
          <w:sz w:val="32"/>
          <w:szCs w:val="32"/>
        </w:rPr>
        <w:t>到2035年，按照广东省</w:t>
      </w:r>
      <w:r>
        <w:rPr>
          <w:rFonts w:ascii="仿宋" w:hAnsi="仿宋" w:eastAsia="仿宋" w:cs="仿宋"/>
          <w:spacing w:val="11"/>
          <w:sz w:val="32"/>
          <w:szCs w:val="32"/>
        </w:rPr>
        <w:t>建立</w:t>
      </w:r>
      <w:r>
        <w:rPr>
          <w:rFonts w:ascii="仿宋" w:hAnsi="仿宋" w:eastAsia="仿宋" w:cs="仿宋"/>
          <w:sz w:val="32"/>
          <w:szCs w:val="32"/>
        </w:rPr>
        <w:t>与“在全面建设社会主义</w:t>
      </w:r>
      <w:r>
        <w:rPr>
          <w:rFonts w:ascii="仿宋" w:hAnsi="仿宋" w:eastAsia="仿宋" w:cs="仿宋"/>
          <w:spacing w:val="-2"/>
          <w:sz w:val="32"/>
          <w:szCs w:val="32"/>
        </w:rPr>
        <w:t>现代化国家新征程中走在</w:t>
      </w:r>
      <w:r>
        <w:rPr>
          <w:rFonts w:ascii="仿宋" w:hAnsi="仿宋" w:eastAsia="仿宋" w:cs="仿宋"/>
          <w:spacing w:val="-1"/>
          <w:sz w:val="32"/>
          <w:szCs w:val="32"/>
        </w:rPr>
        <w:t>全国</w:t>
      </w:r>
      <w:r>
        <w:rPr>
          <w:rFonts w:ascii="仿宋" w:hAnsi="仿宋" w:eastAsia="仿宋" w:cs="仿宋"/>
          <w:spacing w:val="-2"/>
          <w:sz w:val="32"/>
          <w:szCs w:val="32"/>
        </w:rPr>
        <w:t>前列、创造新的辉煌”总定位总目标相适应的广东特色应急体系的总体要求</w:t>
      </w:r>
      <w:r>
        <w:rPr>
          <w:rFonts w:hint="eastAsia" w:ascii="仿宋" w:hAnsi="仿宋" w:eastAsia="仿宋" w:cs="仿宋"/>
          <w:spacing w:val="-2"/>
          <w:sz w:val="32"/>
          <w:szCs w:val="32"/>
          <w:lang w:val="en-US" w:eastAsia="zh-CN"/>
        </w:rPr>
        <w:t>以及市、区的有关整体规划</w:t>
      </w:r>
      <w:r>
        <w:rPr>
          <w:rFonts w:ascii="仿宋" w:hAnsi="仿宋" w:eastAsia="仿宋" w:cs="仿宋"/>
          <w:spacing w:val="-2"/>
          <w:sz w:val="32"/>
          <w:szCs w:val="32"/>
        </w:rPr>
        <w:t>，建设具有</w:t>
      </w:r>
      <w:r>
        <w:rPr>
          <w:rFonts w:hint="eastAsia" w:ascii="仿宋" w:hAnsi="仿宋" w:eastAsia="仿宋" w:cs="仿宋"/>
          <w:spacing w:val="-2"/>
          <w:sz w:val="32"/>
          <w:szCs w:val="32"/>
          <w:lang w:val="en-US" w:eastAsia="zh-CN"/>
        </w:rPr>
        <w:t>潮安</w:t>
      </w:r>
      <w:r>
        <w:rPr>
          <w:rFonts w:ascii="仿宋" w:hAnsi="仿宋" w:eastAsia="仿宋" w:cs="仿宋"/>
          <w:spacing w:val="-2"/>
          <w:sz w:val="32"/>
          <w:szCs w:val="32"/>
        </w:rPr>
        <w:t>特色应急体系，实现依法应急、科学应急、智慧应急，使</w:t>
      </w:r>
      <w:r>
        <w:rPr>
          <w:rFonts w:hint="eastAsia" w:ascii="仿宋" w:hAnsi="仿宋" w:eastAsia="仿宋" w:cs="仿宋"/>
          <w:spacing w:val="11"/>
          <w:sz w:val="32"/>
          <w:szCs w:val="32"/>
          <w:lang w:val="en-US" w:eastAsia="zh-CN"/>
        </w:rPr>
        <w:t>潮安</w:t>
      </w:r>
      <w:r>
        <w:rPr>
          <w:rFonts w:ascii="仿宋" w:hAnsi="仿宋" w:eastAsia="仿宋" w:cs="仿宋"/>
          <w:spacing w:val="11"/>
          <w:sz w:val="32"/>
          <w:szCs w:val="32"/>
        </w:rPr>
        <w:t>应急管理成为全</w:t>
      </w:r>
      <w:r>
        <w:rPr>
          <w:rFonts w:hint="eastAsia" w:ascii="仿宋" w:hAnsi="仿宋" w:eastAsia="仿宋" w:cs="仿宋"/>
          <w:spacing w:val="11"/>
          <w:sz w:val="32"/>
          <w:szCs w:val="32"/>
          <w:lang w:val="en-US" w:eastAsia="zh-CN"/>
        </w:rPr>
        <w:t>区</w:t>
      </w:r>
      <w:r>
        <w:rPr>
          <w:rFonts w:ascii="仿宋" w:hAnsi="仿宋" w:eastAsia="仿宋" w:cs="仿宋"/>
          <w:spacing w:val="11"/>
          <w:sz w:val="32"/>
          <w:szCs w:val="32"/>
        </w:rPr>
        <w:t>体现高质量发展和彰显高效能治理</w:t>
      </w:r>
      <w:r>
        <w:rPr>
          <w:rFonts w:ascii="仿宋" w:hAnsi="仿宋" w:eastAsia="仿宋" w:cs="仿宋"/>
          <w:spacing w:val="-5"/>
          <w:sz w:val="32"/>
          <w:szCs w:val="32"/>
        </w:rPr>
        <w:t>的重要</w:t>
      </w:r>
      <w:r>
        <w:rPr>
          <w:rFonts w:hint="eastAsia" w:ascii="仿宋" w:hAnsi="仿宋" w:eastAsia="仿宋" w:cs="仿宋"/>
          <w:spacing w:val="-5"/>
          <w:sz w:val="32"/>
          <w:szCs w:val="32"/>
          <w:lang w:val="en-US" w:eastAsia="zh-CN"/>
        </w:rPr>
        <w:t>构成</w:t>
      </w:r>
      <w:r>
        <w:rPr>
          <w:rFonts w:ascii="仿宋" w:hAnsi="仿宋" w:eastAsia="仿宋" w:cs="仿宋"/>
          <w:spacing w:val="-5"/>
          <w:sz w:val="32"/>
          <w:szCs w:val="32"/>
        </w:rPr>
        <w:t>。</w:t>
      </w:r>
    </w:p>
    <w:p>
      <w:pPr>
        <w:kinsoku w:val="0"/>
        <w:overflowPunct/>
        <w:autoSpaceDN/>
        <w:spacing w:line="580" w:lineRule="exact"/>
        <w:jc w:val="both"/>
      </w:pPr>
    </w:p>
    <w:tbl>
      <w:tblPr>
        <w:tblStyle w:val="6"/>
        <w:tblpPr w:leftFromText="180" w:rightFromText="180" w:vertAnchor="text" w:horzAnchor="page" w:tblpX="1903" w:tblpY="731"/>
        <w:tblOverlap w:val="never"/>
        <w:tblW w:w="80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805"/>
        <w:gridCol w:w="3678"/>
        <w:gridCol w:w="1574"/>
        <w:gridCol w:w="13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8084" w:type="dxa"/>
            <w:gridSpan w:val="5"/>
            <w:vAlign w:val="top"/>
          </w:tcPr>
          <w:p>
            <w:pPr>
              <w:kinsoku w:val="0"/>
              <w:overflowPunct/>
              <w:autoSpaceDN/>
              <w:spacing w:before="0" w:line="580" w:lineRule="exact"/>
              <w:ind w:firstLine="1107"/>
              <w:jc w:val="both"/>
              <w:rPr>
                <w:rFonts w:ascii="黑体" w:hAnsi="黑体" w:eastAsia="黑体" w:cs="黑体"/>
                <w:sz w:val="28"/>
                <w:szCs w:val="28"/>
              </w:rPr>
            </w:pPr>
            <w:r>
              <w:rPr>
                <w:rFonts w:ascii="黑体" w:hAnsi="黑体" w:eastAsia="黑体" w:cs="黑体"/>
                <w:spacing w:val="-2"/>
                <w:sz w:val="28"/>
                <w:szCs w:val="28"/>
              </w:rPr>
              <w:t>专栏</w:t>
            </w:r>
            <w:r>
              <w:rPr>
                <w:rFonts w:ascii="黑体" w:hAnsi="黑体" w:eastAsia="黑体" w:cs="黑体"/>
                <w:spacing w:val="-53"/>
                <w:sz w:val="28"/>
                <w:szCs w:val="28"/>
              </w:rPr>
              <w:t xml:space="preserve"> </w:t>
            </w:r>
            <w:r>
              <w:rPr>
                <w:rFonts w:ascii="黑体" w:hAnsi="黑体" w:eastAsia="黑体" w:cs="黑体"/>
                <w:spacing w:val="-2"/>
                <w:sz w:val="28"/>
                <w:szCs w:val="28"/>
              </w:rPr>
              <w:t>2</w:t>
            </w:r>
            <w:r>
              <w:rPr>
                <w:rFonts w:ascii="黑体" w:hAnsi="黑体" w:eastAsia="黑体" w:cs="黑体"/>
                <w:spacing w:val="12"/>
                <w:sz w:val="28"/>
                <w:szCs w:val="28"/>
              </w:rPr>
              <w:t xml:space="preserve"> </w:t>
            </w:r>
            <w:r>
              <w:rPr>
                <w:rFonts w:hint="eastAsia" w:ascii="黑体" w:hAnsi="黑体" w:eastAsia="黑体" w:cs="黑体"/>
                <w:spacing w:val="-2"/>
                <w:sz w:val="28"/>
                <w:szCs w:val="28"/>
                <w:lang w:val="en-US" w:eastAsia="zh-CN"/>
              </w:rPr>
              <w:t>潮安区</w:t>
            </w:r>
            <w:r>
              <w:rPr>
                <w:rFonts w:ascii="黑体" w:hAnsi="黑体" w:eastAsia="黑体" w:cs="黑体"/>
                <w:spacing w:val="-2"/>
                <w:sz w:val="28"/>
                <w:szCs w:val="28"/>
              </w:rPr>
              <w:t>应急管理“十四五”规划分类指标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77" w:hRule="atLeast"/>
        </w:trPr>
        <w:tc>
          <w:tcPr>
            <w:tcW w:w="682" w:type="dxa"/>
            <w:vAlign w:val="top"/>
          </w:tcPr>
          <w:p>
            <w:pPr>
              <w:kinsoku w:val="0"/>
              <w:overflowPunct/>
              <w:autoSpaceDN/>
              <w:spacing w:before="0" w:line="580" w:lineRule="exact"/>
              <w:ind w:firstLine="138"/>
              <w:jc w:val="both"/>
              <w:rPr>
                <w:rFonts w:ascii="黑体" w:hAnsi="黑体" w:eastAsia="黑体" w:cs="黑体"/>
                <w:sz w:val="21"/>
                <w:szCs w:val="21"/>
              </w:rPr>
            </w:pPr>
            <w:r>
              <w:rPr>
                <w:rFonts w:ascii="黑体" w:hAnsi="黑体" w:eastAsia="黑体" w:cs="黑体"/>
                <w:spacing w:val="-4"/>
                <w:sz w:val="21"/>
                <w:szCs w:val="21"/>
                <w14:textOutline w14:w="3795" w14:cap="sq" w14:cmpd="sng">
                  <w14:solidFill>
                    <w14:srgbClr w14:val="000000"/>
                  </w14:solidFill>
                  <w14:prstDash w14:val="solid"/>
                  <w14:bevel/>
                </w14:textOutline>
              </w:rPr>
              <w:t>序号</w:t>
            </w:r>
          </w:p>
        </w:tc>
        <w:tc>
          <w:tcPr>
            <w:tcW w:w="805" w:type="dxa"/>
            <w:vAlign w:val="top"/>
          </w:tcPr>
          <w:p>
            <w:pPr>
              <w:kinsoku w:val="0"/>
              <w:overflowPunct/>
              <w:autoSpaceDN/>
              <w:spacing w:before="0" w:line="580" w:lineRule="exact"/>
              <w:ind w:firstLine="121"/>
              <w:jc w:val="both"/>
              <w:rPr>
                <w:rFonts w:ascii="黑体" w:hAnsi="黑体" w:eastAsia="黑体" w:cs="黑体"/>
                <w:sz w:val="21"/>
                <w:szCs w:val="21"/>
              </w:rPr>
            </w:pPr>
            <w:r>
              <w:rPr>
                <w:rFonts w:ascii="黑体" w:hAnsi="黑体" w:eastAsia="黑体" w:cs="黑体"/>
                <w:spacing w:val="-8"/>
                <w:sz w:val="21"/>
                <w:szCs w:val="21"/>
                <w14:textOutline w14:w="3795" w14:cap="sq" w14:cmpd="sng">
                  <w14:solidFill>
                    <w14:srgbClr w14:val="000000"/>
                  </w14:solidFill>
                  <w14:prstDash w14:val="solid"/>
                  <w14:bevel/>
                </w14:textOutline>
              </w:rPr>
              <w:t>类别</w:t>
            </w:r>
          </w:p>
        </w:tc>
        <w:tc>
          <w:tcPr>
            <w:tcW w:w="3678" w:type="dxa"/>
            <w:vAlign w:val="top"/>
          </w:tcPr>
          <w:p>
            <w:pPr>
              <w:kinsoku w:val="0"/>
              <w:overflowPunct/>
              <w:autoSpaceDN/>
              <w:spacing w:before="0" w:line="580" w:lineRule="exact"/>
              <w:ind w:firstLine="1730"/>
              <w:jc w:val="both"/>
              <w:rPr>
                <w:rFonts w:ascii="黑体" w:hAnsi="黑体" w:eastAsia="黑体" w:cs="黑体"/>
                <w:sz w:val="21"/>
                <w:szCs w:val="21"/>
              </w:rPr>
            </w:pPr>
            <w:r>
              <w:rPr>
                <w:rFonts w:ascii="黑体" w:hAnsi="黑体" w:eastAsia="黑体" w:cs="黑体"/>
                <w:spacing w:val="-4"/>
                <w:sz w:val="21"/>
                <w:szCs w:val="21"/>
                <w14:textOutline w14:w="3795" w14:cap="sq" w14:cmpd="sng">
                  <w14:solidFill>
                    <w14:srgbClr w14:val="000000"/>
                  </w14:solidFill>
                  <w14:prstDash w14:val="solid"/>
                  <w14:bevel/>
                </w14:textOutline>
              </w:rPr>
              <w:t>指标</w:t>
            </w:r>
          </w:p>
        </w:tc>
        <w:tc>
          <w:tcPr>
            <w:tcW w:w="1574" w:type="dxa"/>
            <w:vAlign w:val="top"/>
          </w:tcPr>
          <w:p>
            <w:pPr>
              <w:kinsoku w:val="0"/>
              <w:overflowPunct/>
              <w:autoSpaceDN/>
              <w:spacing w:before="0" w:line="580" w:lineRule="exact"/>
              <w:ind w:firstLine="484"/>
              <w:jc w:val="both"/>
              <w:rPr>
                <w:rFonts w:ascii="黑体" w:hAnsi="黑体" w:eastAsia="黑体" w:cs="黑体"/>
                <w:sz w:val="21"/>
                <w:szCs w:val="21"/>
              </w:rPr>
            </w:pPr>
            <w:r>
              <w:rPr>
                <w:rFonts w:ascii="黑体" w:hAnsi="黑体" w:eastAsia="黑体" w:cs="黑体"/>
                <w:spacing w:val="-2"/>
                <w:sz w:val="21"/>
                <w:szCs w:val="21"/>
                <w14:textOutline w14:w="3795" w14:cap="sq" w14:cmpd="sng">
                  <w14:solidFill>
                    <w14:srgbClr w14:val="000000"/>
                  </w14:solidFill>
                  <w14:prstDash w14:val="solid"/>
                  <w14:bevel/>
                </w14:textOutline>
              </w:rPr>
              <w:t>指标值</w:t>
            </w:r>
          </w:p>
        </w:tc>
        <w:tc>
          <w:tcPr>
            <w:tcW w:w="1345" w:type="dxa"/>
            <w:vAlign w:val="top"/>
          </w:tcPr>
          <w:p>
            <w:pPr>
              <w:kinsoku w:val="0"/>
              <w:overflowPunct/>
              <w:autoSpaceDN/>
              <w:spacing w:before="0" w:line="580" w:lineRule="exact"/>
              <w:ind w:firstLine="262"/>
              <w:jc w:val="both"/>
              <w:rPr>
                <w:rFonts w:ascii="黑体" w:hAnsi="黑体" w:eastAsia="黑体" w:cs="黑体"/>
                <w:sz w:val="21"/>
                <w:szCs w:val="21"/>
              </w:rPr>
            </w:pPr>
            <w:r>
              <w:rPr>
                <w:rFonts w:ascii="黑体" w:hAnsi="黑体" w:eastAsia="黑体" w:cs="黑体"/>
                <w:spacing w:val="-2"/>
                <w:sz w:val="21"/>
                <w:szCs w:val="21"/>
                <w14:textOutline w14:w="3795" w14:cap="sq" w14:cmpd="sng">
                  <w14:solidFill>
                    <w14:srgbClr w14:val="000000"/>
                  </w14:solidFill>
                  <w14:prstDash w14:val="solid"/>
                  <w14:bevel/>
                </w14:textOutline>
              </w:rPr>
              <w:t>指标属性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310"/>
              <w:jc w:val="both"/>
              <w:rPr>
                <w:rFonts w:ascii="仿宋" w:hAnsi="仿宋" w:eastAsia="仿宋" w:cs="仿宋"/>
                <w:sz w:val="21"/>
                <w:szCs w:val="21"/>
              </w:rPr>
            </w:pPr>
            <w:r>
              <w:rPr>
                <w:rFonts w:ascii="仿宋" w:hAnsi="仿宋" w:eastAsia="仿宋" w:cs="仿宋"/>
                <w:sz w:val="21"/>
                <w:szCs w:val="21"/>
              </w:rPr>
              <w:t>1</w:t>
            </w:r>
          </w:p>
        </w:tc>
        <w:tc>
          <w:tcPr>
            <w:tcW w:w="805" w:type="dxa"/>
            <w:vMerge w:val="restart"/>
            <w:tcBorders>
              <w:bottom w:val="nil"/>
            </w:tcBorders>
            <w:vAlign w:val="top"/>
          </w:tcPr>
          <w:p>
            <w:pPr>
              <w:kinsoku w:val="0"/>
              <w:overflowPunct/>
              <w:autoSpaceDN/>
              <w:spacing w:line="580" w:lineRule="exact"/>
              <w:jc w:val="both"/>
              <w:rPr>
                <w:rFonts w:ascii="Malgun Gothic"/>
                <w:sz w:val="21"/>
              </w:rPr>
            </w:pPr>
          </w:p>
          <w:p>
            <w:pPr>
              <w:kinsoku w:val="0"/>
              <w:overflowPunct/>
              <w:autoSpaceDN/>
              <w:spacing w:before="0" w:line="580" w:lineRule="exact"/>
              <w:ind w:left="0" w:right="0" w:firstLine="8"/>
              <w:jc w:val="both"/>
              <w:rPr>
                <w:rFonts w:ascii="仿宋" w:hAnsi="仿宋" w:eastAsia="仿宋" w:cs="仿宋"/>
                <w:sz w:val="21"/>
                <w:szCs w:val="21"/>
              </w:rPr>
            </w:pPr>
            <w:r>
              <w:rPr>
                <w:rFonts w:ascii="仿宋" w:hAnsi="仿宋" w:eastAsia="仿宋" w:cs="仿宋"/>
                <w:spacing w:val="-12"/>
                <w:sz w:val="21"/>
                <w:szCs w:val="21"/>
              </w:rPr>
              <w:t>生产</w:t>
            </w:r>
            <w:r>
              <w:rPr>
                <w:rFonts w:ascii="仿宋" w:hAnsi="仿宋" w:eastAsia="仿宋" w:cs="仿宋"/>
                <w:spacing w:val="-8"/>
                <w:sz w:val="21"/>
                <w:szCs w:val="21"/>
              </w:rPr>
              <w:t>安全</w:t>
            </w:r>
          </w:p>
        </w:tc>
        <w:tc>
          <w:tcPr>
            <w:tcW w:w="3678" w:type="dxa"/>
            <w:vAlign w:val="top"/>
          </w:tcPr>
          <w:p>
            <w:pPr>
              <w:kinsoku w:val="0"/>
              <w:overflowPunct/>
              <w:autoSpaceDN/>
              <w:spacing w:before="0" w:line="580" w:lineRule="exact"/>
              <w:ind w:firstLine="124"/>
              <w:jc w:val="both"/>
              <w:rPr>
                <w:rFonts w:ascii="仿宋" w:hAnsi="仿宋" w:eastAsia="仿宋" w:cs="仿宋"/>
                <w:sz w:val="21"/>
                <w:szCs w:val="21"/>
              </w:rPr>
            </w:pPr>
            <w:r>
              <w:rPr>
                <w:rFonts w:ascii="仿宋" w:hAnsi="仿宋" w:eastAsia="仿宋" w:cs="仿宋"/>
                <w:spacing w:val="-3"/>
                <w:sz w:val="21"/>
                <w:szCs w:val="21"/>
              </w:rPr>
              <w:t>生产安全事故死亡人数</w:t>
            </w:r>
          </w:p>
        </w:tc>
        <w:tc>
          <w:tcPr>
            <w:tcW w:w="1574" w:type="dxa"/>
            <w:vAlign w:val="top"/>
          </w:tcPr>
          <w:p>
            <w:pPr>
              <w:kinsoku w:val="0"/>
              <w:overflowPunct/>
              <w:autoSpaceDN/>
              <w:spacing w:before="0" w:line="580" w:lineRule="exact"/>
              <w:ind w:firstLine="415"/>
              <w:jc w:val="both"/>
              <w:rPr>
                <w:rFonts w:ascii="仿宋" w:hAnsi="仿宋" w:eastAsia="仿宋" w:cs="仿宋"/>
                <w:sz w:val="21"/>
                <w:szCs w:val="21"/>
              </w:rPr>
            </w:pPr>
            <w:r>
              <w:rPr>
                <w:rFonts w:ascii="仿宋" w:hAnsi="仿宋" w:eastAsia="仿宋" w:cs="仿宋"/>
                <w:spacing w:val="-8"/>
                <w:sz w:val="21"/>
                <w:szCs w:val="21"/>
              </w:rPr>
              <w:t>下降15%</w:t>
            </w:r>
          </w:p>
        </w:tc>
        <w:tc>
          <w:tcPr>
            <w:tcW w:w="1345" w:type="dxa"/>
            <w:vAlign w:val="top"/>
          </w:tcPr>
          <w:p>
            <w:pPr>
              <w:kinsoku w:val="0"/>
              <w:overflowPunct/>
              <w:autoSpaceDN/>
              <w:spacing w:before="0" w:line="580" w:lineRule="exact"/>
              <w:ind w:firstLine="378"/>
              <w:jc w:val="both"/>
              <w:rPr>
                <w:rFonts w:ascii="仿宋" w:hAnsi="仿宋" w:eastAsia="仿宋" w:cs="仿宋"/>
                <w:sz w:val="21"/>
                <w:szCs w:val="21"/>
              </w:rPr>
            </w:pPr>
            <w:r>
              <w:rPr>
                <w:rFonts w:ascii="仿宋" w:hAnsi="仿宋" w:eastAsia="仿宋" w:cs="仿宋"/>
                <w:spacing w:val="-7"/>
                <w:sz w:val="21"/>
                <w:szCs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305"/>
              <w:jc w:val="both"/>
              <w:rPr>
                <w:rFonts w:ascii="仿宋" w:hAnsi="仿宋" w:eastAsia="仿宋" w:cs="仿宋"/>
                <w:sz w:val="21"/>
                <w:szCs w:val="21"/>
              </w:rPr>
            </w:pPr>
            <w:r>
              <w:rPr>
                <w:rFonts w:ascii="仿宋" w:hAnsi="仿宋" w:eastAsia="仿宋" w:cs="仿宋"/>
                <w:sz w:val="21"/>
                <w:szCs w:val="21"/>
              </w:rPr>
              <w:t>2</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17"/>
              <w:jc w:val="both"/>
              <w:rPr>
                <w:rFonts w:ascii="仿宋" w:hAnsi="仿宋" w:eastAsia="仿宋" w:cs="仿宋"/>
                <w:sz w:val="21"/>
                <w:szCs w:val="21"/>
              </w:rPr>
            </w:pPr>
            <w:r>
              <w:rPr>
                <w:rFonts w:ascii="仿宋" w:hAnsi="仿宋" w:eastAsia="仿宋" w:cs="仿宋"/>
                <w:spacing w:val="-1"/>
                <w:sz w:val="21"/>
                <w:szCs w:val="21"/>
              </w:rPr>
              <w:t>亿元全</w:t>
            </w:r>
            <w:r>
              <w:rPr>
                <w:rFonts w:hint="eastAsia" w:ascii="仿宋" w:hAnsi="仿宋" w:eastAsia="仿宋" w:cs="仿宋"/>
                <w:spacing w:val="-1"/>
                <w:sz w:val="21"/>
                <w:szCs w:val="21"/>
                <w:lang w:val="en-US" w:eastAsia="zh-CN"/>
              </w:rPr>
              <w:t>区</w:t>
            </w:r>
            <w:r>
              <w:rPr>
                <w:rFonts w:ascii="仿宋" w:hAnsi="仿宋" w:eastAsia="仿宋" w:cs="仿宋"/>
                <w:spacing w:val="-1"/>
                <w:sz w:val="21"/>
                <w:szCs w:val="21"/>
              </w:rPr>
              <w:t>生产总值生产安全事故死亡率</w:t>
            </w:r>
          </w:p>
        </w:tc>
        <w:tc>
          <w:tcPr>
            <w:tcW w:w="1574" w:type="dxa"/>
            <w:vAlign w:val="top"/>
          </w:tcPr>
          <w:p>
            <w:pPr>
              <w:kinsoku w:val="0"/>
              <w:overflowPunct/>
              <w:autoSpaceDN/>
              <w:spacing w:before="0" w:line="580" w:lineRule="exact"/>
              <w:ind w:firstLine="415"/>
              <w:jc w:val="both"/>
              <w:rPr>
                <w:rFonts w:ascii="仿宋" w:hAnsi="仿宋" w:eastAsia="仿宋" w:cs="仿宋"/>
                <w:sz w:val="21"/>
                <w:szCs w:val="21"/>
              </w:rPr>
            </w:pPr>
            <w:r>
              <w:rPr>
                <w:rFonts w:ascii="仿宋" w:hAnsi="仿宋" w:eastAsia="仿宋" w:cs="仿宋"/>
                <w:spacing w:val="-9"/>
                <w:sz w:val="21"/>
                <w:szCs w:val="21"/>
              </w:rPr>
              <w:t>下降33%</w:t>
            </w:r>
          </w:p>
        </w:tc>
        <w:tc>
          <w:tcPr>
            <w:tcW w:w="1345" w:type="dxa"/>
            <w:vAlign w:val="top"/>
          </w:tcPr>
          <w:p>
            <w:pPr>
              <w:kinsoku w:val="0"/>
              <w:overflowPunct/>
              <w:autoSpaceDN/>
              <w:spacing w:before="0" w:line="580" w:lineRule="exact"/>
              <w:ind w:firstLine="378"/>
              <w:jc w:val="both"/>
              <w:rPr>
                <w:rFonts w:ascii="仿宋" w:hAnsi="仿宋" w:eastAsia="仿宋" w:cs="仿宋"/>
                <w:sz w:val="21"/>
                <w:szCs w:val="21"/>
              </w:rPr>
            </w:pPr>
            <w:r>
              <w:rPr>
                <w:rFonts w:ascii="仿宋" w:hAnsi="仿宋" w:eastAsia="仿宋" w:cs="仿宋"/>
                <w:spacing w:val="-7"/>
                <w:sz w:val="21"/>
                <w:szCs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313"/>
              <w:jc w:val="both"/>
              <w:rPr>
                <w:rFonts w:ascii="仿宋" w:hAnsi="仿宋" w:eastAsia="仿宋" w:cs="仿宋"/>
                <w:sz w:val="21"/>
                <w:szCs w:val="21"/>
              </w:rPr>
            </w:pPr>
            <w:r>
              <w:rPr>
                <w:rFonts w:ascii="仿宋" w:hAnsi="仿宋" w:eastAsia="仿宋" w:cs="仿宋"/>
                <w:sz w:val="21"/>
                <w:szCs w:val="21"/>
              </w:rPr>
              <w:t>3</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left="0" w:right="0" w:firstLine="0"/>
              <w:jc w:val="both"/>
              <w:rPr>
                <w:rFonts w:ascii="仿宋" w:hAnsi="仿宋" w:eastAsia="仿宋" w:cs="仿宋"/>
                <w:sz w:val="21"/>
                <w:szCs w:val="21"/>
              </w:rPr>
            </w:pPr>
            <w:r>
              <w:rPr>
                <w:rFonts w:ascii="仿宋" w:hAnsi="仿宋" w:eastAsia="仿宋" w:cs="仿宋"/>
                <w:spacing w:val="-1"/>
                <w:sz w:val="21"/>
                <w:szCs w:val="21"/>
              </w:rPr>
              <w:t>工矿商贸就业人员十万人生产安全事故</w:t>
            </w:r>
            <w:r>
              <w:rPr>
                <w:rFonts w:ascii="仿宋" w:hAnsi="仿宋" w:eastAsia="仿宋" w:cs="仿宋"/>
                <w:spacing w:val="-4"/>
                <w:sz w:val="21"/>
                <w:szCs w:val="21"/>
              </w:rPr>
              <w:t>死亡率</w:t>
            </w:r>
          </w:p>
        </w:tc>
        <w:tc>
          <w:tcPr>
            <w:tcW w:w="1574" w:type="dxa"/>
            <w:vAlign w:val="top"/>
          </w:tcPr>
          <w:p>
            <w:pPr>
              <w:kinsoku w:val="0"/>
              <w:overflowPunct/>
              <w:autoSpaceDN/>
              <w:spacing w:before="0" w:line="580" w:lineRule="exact"/>
              <w:ind w:firstLine="415"/>
              <w:jc w:val="both"/>
              <w:rPr>
                <w:rFonts w:ascii="仿宋" w:hAnsi="仿宋" w:eastAsia="仿宋" w:cs="仿宋"/>
                <w:sz w:val="21"/>
                <w:szCs w:val="21"/>
              </w:rPr>
            </w:pPr>
            <w:r>
              <w:rPr>
                <w:rFonts w:ascii="仿宋" w:hAnsi="仿宋" w:eastAsia="仿宋" w:cs="仿宋"/>
                <w:spacing w:val="-7"/>
                <w:sz w:val="21"/>
                <w:szCs w:val="21"/>
              </w:rPr>
              <w:t>下降20%</w:t>
            </w:r>
          </w:p>
        </w:tc>
        <w:tc>
          <w:tcPr>
            <w:tcW w:w="1345" w:type="dxa"/>
            <w:vAlign w:val="top"/>
          </w:tcPr>
          <w:p>
            <w:pPr>
              <w:kinsoku w:val="0"/>
              <w:overflowPunct/>
              <w:autoSpaceDN/>
              <w:spacing w:before="0" w:line="580" w:lineRule="exact"/>
              <w:ind w:firstLine="378"/>
              <w:jc w:val="both"/>
              <w:rPr>
                <w:rFonts w:ascii="仿宋" w:hAnsi="仿宋" w:eastAsia="仿宋" w:cs="仿宋"/>
                <w:sz w:val="21"/>
                <w:szCs w:val="21"/>
              </w:rPr>
            </w:pPr>
            <w:r>
              <w:rPr>
                <w:rFonts w:ascii="仿宋" w:hAnsi="仿宋" w:eastAsia="仿宋" w:cs="仿宋"/>
                <w:spacing w:val="-7"/>
                <w:sz w:val="21"/>
                <w:szCs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304"/>
              <w:jc w:val="both"/>
              <w:rPr>
                <w:rFonts w:ascii="仿宋" w:hAnsi="仿宋" w:eastAsia="仿宋" w:cs="仿宋"/>
                <w:sz w:val="21"/>
                <w:szCs w:val="21"/>
              </w:rPr>
            </w:pPr>
            <w:r>
              <w:rPr>
                <w:rFonts w:ascii="仿宋" w:hAnsi="仿宋" w:eastAsia="仿宋" w:cs="仿宋"/>
                <w:sz w:val="21"/>
                <w:szCs w:val="21"/>
              </w:rPr>
              <w:t>4</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14"/>
              <w:jc w:val="both"/>
              <w:rPr>
                <w:rFonts w:ascii="仿宋" w:hAnsi="仿宋" w:eastAsia="仿宋" w:cs="仿宋"/>
                <w:sz w:val="21"/>
                <w:szCs w:val="21"/>
              </w:rPr>
            </w:pPr>
            <w:r>
              <w:rPr>
                <w:rFonts w:ascii="仿宋" w:hAnsi="仿宋" w:eastAsia="仿宋" w:cs="仿宋"/>
                <w:spacing w:val="-2"/>
                <w:sz w:val="21"/>
                <w:szCs w:val="21"/>
              </w:rPr>
              <w:t>道路交通万车死亡率</w:t>
            </w:r>
          </w:p>
        </w:tc>
        <w:tc>
          <w:tcPr>
            <w:tcW w:w="1574" w:type="dxa"/>
            <w:vAlign w:val="top"/>
          </w:tcPr>
          <w:p>
            <w:pPr>
              <w:kinsoku w:val="0"/>
              <w:overflowPunct/>
              <w:autoSpaceDN/>
              <w:spacing w:before="0" w:line="580" w:lineRule="exact"/>
              <w:ind w:firstLine="467"/>
              <w:jc w:val="both"/>
              <w:rPr>
                <w:rFonts w:ascii="仿宋" w:hAnsi="仿宋" w:eastAsia="仿宋" w:cs="仿宋"/>
                <w:sz w:val="21"/>
                <w:szCs w:val="21"/>
              </w:rPr>
            </w:pPr>
            <w:r>
              <w:rPr>
                <w:rFonts w:ascii="仿宋" w:hAnsi="仿宋" w:eastAsia="仿宋" w:cs="仿宋"/>
                <w:spacing w:val="-9"/>
                <w:sz w:val="21"/>
                <w:szCs w:val="21"/>
              </w:rPr>
              <w:t>下降4%</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308"/>
              <w:jc w:val="both"/>
              <w:rPr>
                <w:rFonts w:ascii="仿宋" w:hAnsi="仿宋" w:eastAsia="仿宋" w:cs="仿宋"/>
                <w:sz w:val="21"/>
                <w:szCs w:val="21"/>
              </w:rPr>
            </w:pPr>
            <w:r>
              <w:rPr>
                <w:rFonts w:ascii="仿宋" w:hAnsi="仿宋" w:eastAsia="仿宋" w:cs="仿宋"/>
                <w:sz w:val="21"/>
                <w:szCs w:val="21"/>
              </w:rPr>
              <w:t>5</w:t>
            </w:r>
          </w:p>
        </w:tc>
        <w:tc>
          <w:tcPr>
            <w:tcW w:w="805" w:type="dxa"/>
            <w:vMerge w:val="continue"/>
            <w:tcBorders>
              <w:top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20"/>
              <w:jc w:val="both"/>
              <w:rPr>
                <w:rFonts w:ascii="仿宋" w:hAnsi="仿宋" w:eastAsia="仿宋" w:cs="仿宋"/>
                <w:sz w:val="21"/>
                <w:szCs w:val="21"/>
              </w:rPr>
            </w:pPr>
            <w:r>
              <w:rPr>
                <w:rFonts w:ascii="仿宋" w:hAnsi="仿宋" w:eastAsia="仿宋" w:cs="仿宋"/>
                <w:spacing w:val="-8"/>
                <w:sz w:val="21"/>
                <w:szCs w:val="21"/>
              </w:rPr>
              <w:t>十万人口火灾死亡率</w:t>
            </w:r>
          </w:p>
        </w:tc>
        <w:tc>
          <w:tcPr>
            <w:tcW w:w="1574" w:type="dxa"/>
            <w:vAlign w:val="top"/>
          </w:tcPr>
          <w:p>
            <w:pPr>
              <w:kinsoku w:val="0"/>
              <w:overflowPunct/>
              <w:autoSpaceDN/>
              <w:spacing w:before="0" w:line="580" w:lineRule="exact"/>
              <w:ind w:firstLine="542"/>
              <w:jc w:val="both"/>
              <w:rPr>
                <w:rFonts w:ascii="仿宋" w:hAnsi="仿宋" w:eastAsia="仿宋" w:cs="仿宋"/>
                <w:sz w:val="21"/>
                <w:szCs w:val="21"/>
                <w:highlight w:val="none"/>
              </w:rPr>
            </w:pPr>
            <w:r>
              <w:rPr>
                <w:rFonts w:ascii="仿宋" w:hAnsi="仿宋" w:eastAsia="仿宋" w:cs="仿宋"/>
                <w:spacing w:val="-3"/>
                <w:sz w:val="21"/>
                <w:szCs w:val="21"/>
                <w:highlight w:val="none"/>
              </w:rPr>
              <w:t>&lt;0.15</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307"/>
              <w:jc w:val="both"/>
              <w:rPr>
                <w:rFonts w:ascii="仿宋" w:hAnsi="仿宋" w:eastAsia="仿宋" w:cs="仿宋"/>
                <w:sz w:val="21"/>
                <w:szCs w:val="21"/>
              </w:rPr>
            </w:pPr>
            <w:r>
              <w:rPr>
                <w:rFonts w:ascii="仿宋" w:hAnsi="仿宋" w:eastAsia="仿宋" w:cs="仿宋"/>
                <w:sz w:val="21"/>
                <w:szCs w:val="21"/>
              </w:rPr>
              <w:t>6</w:t>
            </w:r>
          </w:p>
        </w:tc>
        <w:tc>
          <w:tcPr>
            <w:tcW w:w="805" w:type="dxa"/>
            <w:vMerge w:val="restart"/>
            <w:tcBorders>
              <w:bottom w:val="nil"/>
            </w:tcBorders>
            <w:vAlign w:val="top"/>
          </w:tcPr>
          <w:p>
            <w:pPr>
              <w:kinsoku w:val="0"/>
              <w:overflowPunct/>
              <w:autoSpaceDN/>
              <w:spacing w:line="580" w:lineRule="exact"/>
              <w:jc w:val="both"/>
              <w:rPr>
                <w:rFonts w:ascii="Malgun Gothic"/>
                <w:sz w:val="21"/>
              </w:rPr>
            </w:pPr>
          </w:p>
          <w:p>
            <w:pPr>
              <w:kinsoku w:val="0"/>
              <w:overflowPunct/>
              <w:autoSpaceDN/>
              <w:spacing w:line="580" w:lineRule="exact"/>
              <w:jc w:val="both"/>
              <w:rPr>
                <w:rFonts w:ascii="Malgun Gothic"/>
                <w:sz w:val="21"/>
              </w:rPr>
            </w:pPr>
          </w:p>
          <w:p>
            <w:pPr>
              <w:kinsoku w:val="0"/>
              <w:overflowPunct/>
              <w:autoSpaceDN/>
              <w:spacing w:before="0" w:line="580" w:lineRule="exact"/>
              <w:ind w:left="0" w:right="0" w:firstLine="20"/>
              <w:jc w:val="both"/>
              <w:rPr>
                <w:rFonts w:ascii="仿宋" w:hAnsi="仿宋" w:eastAsia="仿宋" w:cs="仿宋"/>
                <w:sz w:val="21"/>
                <w:szCs w:val="21"/>
              </w:rPr>
            </w:pPr>
            <w:r>
              <w:rPr>
                <w:rFonts w:ascii="仿宋" w:hAnsi="仿宋" w:eastAsia="仿宋" w:cs="仿宋"/>
                <w:spacing w:val="-15"/>
                <w:sz w:val="21"/>
                <w:szCs w:val="21"/>
              </w:rPr>
              <w:t>防灾</w:t>
            </w:r>
            <w:r>
              <w:rPr>
                <w:rFonts w:ascii="仿宋" w:hAnsi="仿宋" w:eastAsia="仿宋" w:cs="仿宋"/>
                <w:spacing w:val="-5"/>
                <w:sz w:val="21"/>
                <w:szCs w:val="21"/>
              </w:rPr>
              <w:t>减灾</w:t>
            </w:r>
          </w:p>
        </w:tc>
        <w:tc>
          <w:tcPr>
            <w:tcW w:w="3678" w:type="dxa"/>
            <w:vAlign w:val="top"/>
          </w:tcPr>
          <w:p>
            <w:pPr>
              <w:kinsoku w:val="0"/>
              <w:overflowPunct/>
              <w:autoSpaceDN/>
              <w:spacing w:before="0" w:line="580" w:lineRule="exact"/>
              <w:ind w:left="0" w:right="0" w:hanging="28"/>
              <w:jc w:val="both"/>
              <w:rPr>
                <w:rFonts w:ascii="仿宋" w:hAnsi="仿宋" w:eastAsia="仿宋" w:cs="仿宋"/>
                <w:sz w:val="21"/>
                <w:szCs w:val="21"/>
              </w:rPr>
            </w:pPr>
            <w:r>
              <w:rPr>
                <w:rFonts w:ascii="仿宋" w:hAnsi="仿宋" w:eastAsia="仿宋" w:cs="仿宋"/>
                <w:spacing w:val="-1"/>
                <w:sz w:val="21"/>
                <w:szCs w:val="21"/>
              </w:rPr>
              <w:t>年均因灾直接经济损失占全</w:t>
            </w:r>
            <w:r>
              <w:rPr>
                <w:rFonts w:hint="eastAsia" w:ascii="仿宋" w:hAnsi="仿宋" w:eastAsia="仿宋" w:cs="仿宋"/>
                <w:spacing w:val="-1"/>
                <w:sz w:val="21"/>
                <w:szCs w:val="21"/>
                <w:lang w:eastAsia="zh-CN"/>
              </w:rPr>
              <w:t>区</w:t>
            </w:r>
            <w:r>
              <w:rPr>
                <w:rFonts w:ascii="仿宋" w:hAnsi="仿宋" w:eastAsia="仿宋" w:cs="仿宋"/>
                <w:spacing w:val="-1"/>
                <w:sz w:val="21"/>
                <w:szCs w:val="21"/>
              </w:rPr>
              <w:t>生产总值</w:t>
            </w:r>
            <w:r>
              <w:rPr>
                <w:rFonts w:ascii="仿宋" w:hAnsi="仿宋" w:eastAsia="仿宋" w:cs="仿宋"/>
                <w:spacing w:val="-21"/>
                <w:sz w:val="21"/>
                <w:szCs w:val="21"/>
              </w:rPr>
              <w:t>比例</w:t>
            </w:r>
          </w:p>
        </w:tc>
        <w:tc>
          <w:tcPr>
            <w:tcW w:w="1574" w:type="dxa"/>
            <w:vAlign w:val="top"/>
          </w:tcPr>
          <w:p>
            <w:pPr>
              <w:kinsoku w:val="0"/>
              <w:overflowPunct/>
              <w:autoSpaceDN/>
              <w:spacing w:before="0" w:line="580" w:lineRule="exact"/>
              <w:ind w:firstLine="597"/>
              <w:jc w:val="both"/>
              <w:rPr>
                <w:rFonts w:ascii="仿宋" w:hAnsi="仿宋" w:eastAsia="仿宋" w:cs="仿宋"/>
                <w:sz w:val="21"/>
                <w:szCs w:val="21"/>
                <w:highlight w:val="none"/>
              </w:rPr>
            </w:pPr>
            <w:r>
              <w:rPr>
                <w:rFonts w:ascii="仿宋" w:hAnsi="仿宋" w:eastAsia="仿宋" w:cs="仿宋"/>
                <w:spacing w:val="-4"/>
                <w:sz w:val="21"/>
                <w:szCs w:val="21"/>
                <w:highlight w:val="none"/>
              </w:rPr>
              <w:t>&lt;1%*</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307"/>
              <w:jc w:val="both"/>
              <w:rPr>
                <w:rFonts w:ascii="仿宋" w:hAnsi="仿宋" w:eastAsia="仿宋" w:cs="仿宋"/>
                <w:sz w:val="21"/>
                <w:szCs w:val="21"/>
              </w:rPr>
            </w:pPr>
            <w:r>
              <w:rPr>
                <w:rFonts w:ascii="仿宋" w:hAnsi="仿宋" w:eastAsia="仿宋" w:cs="仿宋"/>
                <w:sz w:val="21"/>
                <w:szCs w:val="21"/>
              </w:rPr>
              <w:t>7</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14"/>
              <w:jc w:val="both"/>
              <w:rPr>
                <w:rFonts w:ascii="仿宋" w:hAnsi="仿宋" w:eastAsia="仿宋" w:cs="仿宋"/>
                <w:sz w:val="21"/>
                <w:szCs w:val="21"/>
              </w:rPr>
            </w:pPr>
            <w:r>
              <w:rPr>
                <w:rFonts w:ascii="仿宋" w:hAnsi="仿宋" w:eastAsia="仿宋" w:cs="仿宋"/>
                <w:spacing w:val="-4"/>
                <w:sz w:val="21"/>
                <w:szCs w:val="21"/>
              </w:rPr>
              <w:t>年均每百万人口因自然灾害死亡率</w:t>
            </w:r>
          </w:p>
        </w:tc>
        <w:tc>
          <w:tcPr>
            <w:tcW w:w="1574" w:type="dxa"/>
            <w:vAlign w:val="top"/>
          </w:tcPr>
          <w:p>
            <w:pPr>
              <w:kinsoku w:val="0"/>
              <w:overflowPunct/>
              <w:autoSpaceDN/>
              <w:spacing w:before="0" w:line="580" w:lineRule="exact"/>
              <w:ind w:firstLine="647"/>
              <w:jc w:val="both"/>
              <w:rPr>
                <w:rFonts w:ascii="仿宋" w:hAnsi="仿宋" w:eastAsia="仿宋" w:cs="仿宋"/>
                <w:sz w:val="21"/>
                <w:szCs w:val="21"/>
                <w:highlight w:val="none"/>
              </w:rPr>
            </w:pPr>
            <w:r>
              <w:rPr>
                <w:rFonts w:ascii="仿宋" w:hAnsi="仿宋" w:eastAsia="仿宋" w:cs="仿宋"/>
                <w:spacing w:val="-5"/>
                <w:sz w:val="21"/>
                <w:szCs w:val="21"/>
                <w:highlight w:val="none"/>
              </w:rPr>
              <w:t>&lt;1*</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307"/>
              <w:jc w:val="both"/>
              <w:rPr>
                <w:rFonts w:ascii="仿宋" w:hAnsi="仿宋" w:eastAsia="仿宋" w:cs="仿宋"/>
                <w:sz w:val="21"/>
                <w:szCs w:val="21"/>
              </w:rPr>
            </w:pPr>
            <w:r>
              <w:rPr>
                <w:rFonts w:ascii="仿宋" w:hAnsi="仿宋" w:eastAsia="仿宋" w:cs="仿宋"/>
                <w:sz w:val="21"/>
                <w:szCs w:val="21"/>
              </w:rPr>
              <w:t>8</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14"/>
              <w:jc w:val="both"/>
              <w:rPr>
                <w:rFonts w:ascii="仿宋" w:hAnsi="仿宋" w:eastAsia="仿宋" w:cs="仿宋"/>
                <w:sz w:val="21"/>
                <w:szCs w:val="21"/>
              </w:rPr>
            </w:pPr>
            <w:r>
              <w:rPr>
                <w:rFonts w:ascii="仿宋" w:hAnsi="仿宋" w:eastAsia="仿宋" w:cs="仿宋"/>
                <w:spacing w:val="-2"/>
                <w:sz w:val="21"/>
                <w:szCs w:val="21"/>
              </w:rPr>
              <w:t>年均每十万人受灾人次</w:t>
            </w:r>
          </w:p>
        </w:tc>
        <w:tc>
          <w:tcPr>
            <w:tcW w:w="1574" w:type="dxa"/>
            <w:vAlign w:val="top"/>
          </w:tcPr>
          <w:p>
            <w:pPr>
              <w:kinsoku w:val="0"/>
              <w:overflowPunct/>
              <w:autoSpaceDN/>
              <w:spacing w:before="0" w:line="580" w:lineRule="exact"/>
              <w:ind w:firstLine="439"/>
              <w:jc w:val="both"/>
              <w:rPr>
                <w:rFonts w:ascii="仿宋" w:hAnsi="仿宋" w:eastAsia="仿宋" w:cs="仿宋"/>
                <w:sz w:val="21"/>
                <w:szCs w:val="21"/>
                <w:highlight w:val="none"/>
              </w:rPr>
            </w:pPr>
            <w:r>
              <w:rPr>
                <w:rFonts w:ascii="仿宋" w:hAnsi="仿宋" w:eastAsia="仿宋" w:cs="仿宋"/>
                <w:spacing w:val="-2"/>
                <w:sz w:val="21"/>
                <w:szCs w:val="21"/>
                <w:highlight w:val="none"/>
              </w:rPr>
              <w:t>&lt;15000*</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7"/>
              <w:jc w:val="both"/>
              <w:rPr>
                <w:rFonts w:hint="eastAsia" w:ascii="仿宋" w:hAnsi="仿宋" w:eastAsia="仿宋" w:cs="仿宋"/>
                <w:sz w:val="21"/>
                <w:szCs w:val="21"/>
                <w:lang w:eastAsia="zh-CN"/>
              </w:rPr>
            </w:pPr>
            <w:r>
              <w:rPr>
                <w:rFonts w:hint="eastAsia" w:ascii="仿宋" w:hAnsi="仿宋" w:eastAsia="仿宋" w:cs="仿宋"/>
                <w:spacing w:val="-10"/>
                <w:w w:val="99"/>
                <w:sz w:val="21"/>
                <w:szCs w:val="21"/>
                <w:lang w:val="en-US" w:eastAsia="zh-CN"/>
              </w:rPr>
              <w:t>9</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20"/>
              <w:jc w:val="both"/>
              <w:rPr>
                <w:rFonts w:ascii="仿宋" w:hAnsi="仿宋" w:eastAsia="仿宋" w:cs="仿宋"/>
                <w:sz w:val="21"/>
                <w:szCs w:val="21"/>
              </w:rPr>
            </w:pPr>
            <w:r>
              <w:rPr>
                <w:rFonts w:ascii="仿宋" w:hAnsi="仿宋" w:eastAsia="仿宋" w:cs="仿宋"/>
                <w:spacing w:val="-2"/>
                <w:sz w:val="21"/>
                <w:szCs w:val="21"/>
                <w:highlight w:val="none"/>
              </w:rPr>
              <w:t>重点区域林火</w:t>
            </w:r>
            <w:r>
              <w:rPr>
                <w:rFonts w:ascii="黑体" w:hAnsi="黑体" w:eastAsia="黑体" w:cs="黑体"/>
                <w:spacing w:val="-2"/>
                <w:sz w:val="21"/>
                <w:szCs w:val="21"/>
                <w:highlight w:val="none"/>
              </w:rPr>
              <w:t>瞭</w:t>
            </w:r>
            <w:r>
              <w:rPr>
                <w:rFonts w:ascii="仿宋" w:hAnsi="仿宋" w:eastAsia="仿宋" w:cs="仿宋"/>
                <w:spacing w:val="-2"/>
                <w:sz w:val="21"/>
                <w:szCs w:val="21"/>
                <w:highlight w:val="none"/>
              </w:rPr>
              <w:t>望监测覆盖率</w:t>
            </w:r>
          </w:p>
        </w:tc>
        <w:tc>
          <w:tcPr>
            <w:tcW w:w="1574" w:type="dxa"/>
            <w:vAlign w:val="top"/>
          </w:tcPr>
          <w:p>
            <w:pPr>
              <w:kinsoku w:val="0"/>
              <w:overflowPunct/>
              <w:autoSpaceDN/>
              <w:spacing w:before="0" w:line="580" w:lineRule="exact"/>
              <w:ind w:firstLine="580"/>
              <w:jc w:val="both"/>
              <w:rPr>
                <w:rFonts w:ascii="仿宋" w:hAnsi="仿宋" w:eastAsia="仿宋" w:cs="仿宋"/>
                <w:sz w:val="21"/>
                <w:szCs w:val="21"/>
              </w:rPr>
            </w:pPr>
            <w:r>
              <w:rPr>
                <w:rFonts w:ascii="仿宋" w:hAnsi="仿宋" w:eastAsia="仿宋" w:cs="仿宋"/>
                <w:spacing w:val="-10"/>
                <w:w w:val="97"/>
                <w:sz w:val="21"/>
                <w:szCs w:val="21"/>
              </w:rPr>
              <w:t>≥90%</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7"/>
              <w:jc w:val="both"/>
              <w:rPr>
                <w:rFonts w:hint="default" w:ascii="仿宋" w:hAnsi="仿宋" w:eastAsia="仿宋" w:cs="仿宋"/>
                <w:sz w:val="21"/>
                <w:szCs w:val="21"/>
                <w:lang w:val="en-US" w:eastAsia="zh-CN"/>
              </w:rPr>
            </w:pPr>
            <w:r>
              <w:rPr>
                <w:rFonts w:hint="eastAsia" w:ascii="仿宋" w:hAnsi="仿宋" w:eastAsia="仿宋" w:cs="仿宋"/>
                <w:spacing w:val="-10"/>
                <w:w w:val="99"/>
                <w:sz w:val="21"/>
                <w:szCs w:val="21"/>
                <w:lang w:val="en-US" w:eastAsia="zh-CN"/>
              </w:rPr>
              <w:t>10</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10"/>
              <w:jc w:val="both"/>
              <w:rPr>
                <w:rFonts w:ascii="仿宋" w:hAnsi="仿宋" w:eastAsia="仿宋" w:cs="仿宋"/>
                <w:sz w:val="21"/>
                <w:szCs w:val="21"/>
              </w:rPr>
            </w:pPr>
            <w:r>
              <w:rPr>
                <w:rFonts w:ascii="仿宋" w:hAnsi="仿宋" w:eastAsia="仿宋" w:cs="仿宋"/>
                <w:spacing w:val="-2"/>
                <w:sz w:val="21"/>
                <w:szCs w:val="21"/>
              </w:rPr>
              <w:t>森林火灾受害率</w:t>
            </w:r>
          </w:p>
        </w:tc>
        <w:tc>
          <w:tcPr>
            <w:tcW w:w="1574" w:type="dxa"/>
            <w:vAlign w:val="top"/>
          </w:tcPr>
          <w:p>
            <w:pPr>
              <w:kinsoku w:val="0"/>
              <w:overflowPunct/>
              <w:autoSpaceDN/>
              <w:spacing w:before="0" w:line="580" w:lineRule="exact"/>
              <w:ind w:firstLine="580"/>
              <w:jc w:val="both"/>
              <w:rPr>
                <w:rFonts w:ascii="仿宋" w:hAnsi="仿宋" w:eastAsia="仿宋" w:cs="仿宋"/>
                <w:sz w:val="21"/>
                <w:szCs w:val="21"/>
              </w:rPr>
            </w:pPr>
            <w:r>
              <w:rPr>
                <w:rFonts w:ascii="仿宋" w:hAnsi="仿宋" w:eastAsia="仿宋" w:cs="仿宋"/>
                <w:spacing w:val="-10"/>
                <w:w w:val="95"/>
                <w:sz w:val="21"/>
                <w:szCs w:val="21"/>
              </w:rPr>
              <w:t>≤1‰</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7"/>
              <w:jc w:val="both"/>
              <w:rPr>
                <w:rFonts w:ascii="仿宋" w:hAnsi="仿宋" w:eastAsia="仿宋" w:cs="仿宋"/>
                <w:sz w:val="21"/>
                <w:szCs w:val="21"/>
              </w:rPr>
            </w:pPr>
            <w:r>
              <w:rPr>
                <w:rFonts w:hint="eastAsia" w:ascii="仿宋" w:hAnsi="仿宋" w:eastAsia="仿宋" w:cs="仿宋"/>
                <w:spacing w:val="-10"/>
                <w:w w:val="99"/>
                <w:sz w:val="21"/>
                <w:szCs w:val="21"/>
                <w:lang w:val="en-US" w:eastAsia="zh-CN"/>
              </w:rPr>
              <w:t>11</w:t>
            </w:r>
          </w:p>
        </w:tc>
        <w:tc>
          <w:tcPr>
            <w:tcW w:w="805" w:type="dxa"/>
            <w:vMerge w:val="continue"/>
            <w:tcBorders>
              <w:top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20"/>
              <w:jc w:val="both"/>
              <w:rPr>
                <w:rFonts w:ascii="仿宋" w:hAnsi="仿宋" w:eastAsia="仿宋" w:cs="仿宋"/>
                <w:sz w:val="21"/>
                <w:szCs w:val="21"/>
              </w:rPr>
            </w:pPr>
            <w:r>
              <w:rPr>
                <w:rFonts w:ascii="仿宋" w:hAnsi="仿宋" w:eastAsia="仿宋" w:cs="仿宋"/>
                <w:spacing w:val="-2"/>
                <w:sz w:val="21"/>
                <w:szCs w:val="21"/>
              </w:rPr>
              <w:t>受灾群众基本生活初步救助时间</w:t>
            </w:r>
          </w:p>
        </w:tc>
        <w:tc>
          <w:tcPr>
            <w:tcW w:w="1574" w:type="dxa"/>
            <w:vAlign w:val="top"/>
          </w:tcPr>
          <w:p>
            <w:pPr>
              <w:kinsoku w:val="0"/>
              <w:overflowPunct/>
              <w:autoSpaceDN/>
              <w:spacing w:before="0" w:line="580" w:lineRule="exact"/>
              <w:ind w:firstLine="465"/>
              <w:jc w:val="both"/>
              <w:rPr>
                <w:rFonts w:ascii="仿宋" w:hAnsi="仿宋" w:eastAsia="仿宋" w:cs="仿宋"/>
                <w:sz w:val="21"/>
                <w:szCs w:val="21"/>
              </w:rPr>
            </w:pPr>
            <w:r>
              <w:rPr>
                <w:rFonts w:ascii="仿宋" w:hAnsi="仿宋" w:eastAsia="仿宋" w:cs="仿宋"/>
                <w:spacing w:val="-7"/>
                <w:sz w:val="21"/>
                <w:szCs w:val="21"/>
              </w:rPr>
              <w:t>&lt;8小时</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7"/>
              <w:jc w:val="both"/>
              <w:rPr>
                <w:rFonts w:ascii="仿宋" w:hAnsi="仿宋" w:eastAsia="仿宋" w:cs="仿宋"/>
                <w:sz w:val="21"/>
                <w:szCs w:val="21"/>
              </w:rPr>
            </w:pPr>
            <w:r>
              <w:rPr>
                <w:rFonts w:hint="eastAsia" w:ascii="仿宋" w:hAnsi="仿宋" w:eastAsia="仿宋" w:cs="仿宋"/>
                <w:spacing w:val="-10"/>
                <w:w w:val="99"/>
                <w:sz w:val="21"/>
                <w:szCs w:val="21"/>
                <w:lang w:val="en-US" w:eastAsia="zh-CN"/>
              </w:rPr>
              <w:t>12</w:t>
            </w:r>
          </w:p>
        </w:tc>
        <w:tc>
          <w:tcPr>
            <w:tcW w:w="805" w:type="dxa"/>
            <w:vMerge w:val="restart"/>
            <w:tcBorders>
              <w:bottom w:val="nil"/>
            </w:tcBorders>
            <w:vAlign w:val="top"/>
          </w:tcPr>
          <w:p>
            <w:pPr>
              <w:kinsoku w:val="0"/>
              <w:overflowPunct/>
              <w:autoSpaceDN/>
              <w:spacing w:line="580" w:lineRule="exact"/>
              <w:jc w:val="both"/>
              <w:rPr>
                <w:rFonts w:ascii="Malgun Gothic"/>
                <w:sz w:val="21"/>
              </w:rPr>
            </w:pPr>
          </w:p>
          <w:p>
            <w:pPr>
              <w:kinsoku w:val="0"/>
              <w:overflowPunct/>
              <w:autoSpaceDN/>
              <w:spacing w:before="0" w:line="580" w:lineRule="exact"/>
              <w:ind w:left="0" w:right="0" w:hanging="1"/>
              <w:jc w:val="both"/>
              <w:rPr>
                <w:rFonts w:ascii="仿宋" w:hAnsi="仿宋" w:eastAsia="仿宋" w:cs="仿宋"/>
                <w:sz w:val="21"/>
                <w:szCs w:val="21"/>
              </w:rPr>
            </w:pPr>
            <w:r>
              <w:rPr>
                <w:rFonts w:ascii="仿宋" w:hAnsi="仿宋" w:eastAsia="仿宋" w:cs="仿宋"/>
                <w:spacing w:val="-8"/>
                <w:sz w:val="21"/>
                <w:szCs w:val="21"/>
              </w:rPr>
              <w:t>应急</w:t>
            </w:r>
            <w:r>
              <w:rPr>
                <w:rFonts w:ascii="仿宋" w:hAnsi="仿宋" w:eastAsia="仿宋" w:cs="仿宋"/>
                <w:spacing w:val="-9"/>
                <w:sz w:val="21"/>
                <w:szCs w:val="21"/>
              </w:rPr>
              <w:t>救援</w:t>
            </w:r>
          </w:p>
        </w:tc>
        <w:tc>
          <w:tcPr>
            <w:tcW w:w="3678" w:type="dxa"/>
            <w:vAlign w:val="top"/>
          </w:tcPr>
          <w:p>
            <w:pPr>
              <w:kinsoku w:val="0"/>
              <w:overflowPunct/>
              <w:autoSpaceDN/>
              <w:spacing w:before="0" w:line="580" w:lineRule="exact"/>
              <w:ind w:firstLine="128"/>
              <w:jc w:val="both"/>
              <w:rPr>
                <w:rFonts w:ascii="仿宋" w:hAnsi="仿宋" w:eastAsia="仿宋" w:cs="仿宋"/>
                <w:sz w:val="21"/>
                <w:szCs w:val="21"/>
              </w:rPr>
            </w:pPr>
            <w:r>
              <w:rPr>
                <w:rFonts w:ascii="仿宋" w:hAnsi="仿宋" w:eastAsia="仿宋" w:cs="仿宋"/>
                <w:spacing w:val="-3"/>
                <w:sz w:val="21"/>
                <w:szCs w:val="21"/>
              </w:rPr>
              <w:t>灾害预警信息公众覆盖率</w:t>
            </w:r>
          </w:p>
        </w:tc>
        <w:tc>
          <w:tcPr>
            <w:tcW w:w="1574" w:type="dxa"/>
            <w:vAlign w:val="top"/>
          </w:tcPr>
          <w:p>
            <w:pPr>
              <w:kinsoku w:val="0"/>
              <w:overflowPunct/>
              <w:autoSpaceDN/>
              <w:spacing w:before="0" w:line="580" w:lineRule="exact"/>
              <w:ind w:firstLine="580"/>
              <w:jc w:val="both"/>
              <w:rPr>
                <w:rFonts w:ascii="仿宋" w:hAnsi="仿宋" w:eastAsia="仿宋" w:cs="仿宋"/>
                <w:sz w:val="21"/>
                <w:szCs w:val="21"/>
              </w:rPr>
            </w:pPr>
            <w:r>
              <w:rPr>
                <w:rFonts w:ascii="仿宋" w:hAnsi="仿宋" w:eastAsia="仿宋" w:cs="仿宋"/>
                <w:spacing w:val="-10"/>
                <w:w w:val="97"/>
                <w:sz w:val="21"/>
                <w:szCs w:val="21"/>
              </w:rPr>
              <w:t>≥95%</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2"/>
              <w:jc w:val="both"/>
              <w:rPr>
                <w:rFonts w:ascii="仿宋" w:hAnsi="仿宋" w:eastAsia="仿宋" w:cs="仿宋"/>
                <w:sz w:val="21"/>
                <w:szCs w:val="21"/>
              </w:rPr>
            </w:pPr>
            <w:r>
              <w:rPr>
                <w:rFonts w:hint="eastAsia" w:ascii="仿宋" w:hAnsi="仿宋" w:eastAsia="仿宋" w:cs="仿宋"/>
                <w:spacing w:val="-9"/>
                <w:sz w:val="21"/>
                <w:szCs w:val="21"/>
                <w:lang w:val="en-US" w:eastAsia="zh-CN"/>
              </w:rPr>
              <w:t>13</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18"/>
              <w:jc w:val="both"/>
              <w:rPr>
                <w:rFonts w:ascii="仿宋" w:hAnsi="仿宋" w:eastAsia="仿宋" w:cs="仿宋"/>
                <w:sz w:val="21"/>
                <w:szCs w:val="21"/>
              </w:rPr>
            </w:pPr>
            <w:r>
              <w:rPr>
                <w:rFonts w:ascii="仿宋" w:hAnsi="仿宋" w:eastAsia="仿宋" w:cs="仿宋"/>
                <w:spacing w:val="-5"/>
                <w:sz w:val="21"/>
                <w:szCs w:val="21"/>
              </w:rPr>
              <w:t>专职消防人员占全</w:t>
            </w:r>
            <w:r>
              <w:rPr>
                <w:rFonts w:hint="eastAsia" w:ascii="仿宋" w:hAnsi="仿宋" w:eastAsia="仿宋" w:cs="仿宋"/>
                <w:spacing w:val="-5"/>
                <w:sz w:val="21"/>
                <w:szCs w:val="21"/>
                <w:lang w:val="en-US" w:eastAsia="zh-CN"/>
              </w:rPr>
              <w:t>区</w:t>
            </w:r>
            <w:r>
              <w:rPr>
                <w:rFonts w:ascii="仿宋" w:hAnsi="仿宋" w:eastAsia="仿宋" w:cs="仿宋"/>
                <w:spacing w:val="-5"/>
                <w:sz w:val="21"/>
                <w:szCs w:val="21"/>
              </w:rPr>
              <w:t>总人口比例</w:t>
            </w:r>
          </w:p>
        </w:tc>
        <w:tc>
          <w:tcPr>
            <w:tcW w:w="1574" w:type="dxa"/>
            <w:vAlign w:val="top"/>
          </w:tcPr>
          <w:p>
            <w:pPr>
              <w:kinsoku w:val="0"/>
              <w:overflowPunct/>
              <w:autoSpaceDN/>
              <w:spacing w:before="0" w:line="580" w:lineRule="exact"/>
              <w:ind w:firstLine="477"/>
              <w:jc w:val="both"/>
              <w:rPr>
                <w:rFonts w:ascii="仿宋" w:hAnsi="仿宋" w:eastAsia="仿宋" w:cs="仿宋"/>
                <w:sz w:val="21"/>
                <w:szCs w:val="21"/>
              </w:rPr>
            </w:pPr>
            <w:r>
              <w:rPr>
                <w:rFonts w:ascii="仿宋" w:hAnsi="仿宋" w:eastAsia="仿宋" w:cs="仿宋"/>
                <w:spacing w:val="-10"/>
                <w:w w:val="99"/>
                <w:sz w:val="21"/>
                <w:szCs w:val="21"/>
              </w:rPr>
              <w:t>≥0.4‰</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2"/>
              <w:jc w:val="both"/>
              <w:rPr>
                <w:rFonts w:ascii="仿宋" w:hAnsi="仿宋" w:eastAsia="仿宋" w:cs="仿宋"/>
                <w:sz w:val="21"/>
                <w:szCs w:val="21"/>
              </w:rPr>
            </w:pPr>
            <w:r>
              <w:rPr>
                <w:rFonts w:hint="eastAsia" w:ascii="仿宋" w:hAnsi="仿宋" w:eastAsia="仿宋" w:cs="仿宋"/>
                <w:spacing w:val="-9"/>
                <w:sz w:val="21"/>
                <w:szCs w:val="21"/>
                <w:lang w:val="en-US" w:eastAsia="zh-CN"/>
              </w:rPr>
              <w:t>14</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10"/>
              <w:jc w:val="both"/>
              <w:rPr>
                <w:rFonts w:ascii="仿宋" w:hAnsi="仿宋" w:eastAsia="仿宋" w:cs="仿宋"/>
                <w:sz w:val="21"/>
                <w:szCs w:val="21"/>
              </w:rPr>
            </w:pPr>
            <w:r>
              <w:rPr>
                <w:rFonts w:ascii="仿宋" w:hAnsi="仿宋" w:eastAsia="仿宋" w:cs="仿宋"/>
                <w:spacing w:val="-1"/>
                <w:sz w:val="21"/>
                <w:szCs w:val="21"/>
              </w:rPr>
              <w:t>森林消防应急队伍达标率</w:t>
            </w:r>
          </w:p>
        </w:tc>
        <w:tc>
          <w:tcPr>
            <w:tcW w:w="1574" w:type="dxa"/>
            <w:vAlign w:val="top"/>
          </w:tcPr>
          <w:p>
            <w:pPr>
              <w:kinsoku w:val="0"/>
              <w:overflowPunct/>
              <w:autoSpaceDN/>
              <w:spacing w:before="0" w:line="580" w:lineRule="exact"/>
              <w:ind w:firstLine="580"/>
              <w:jc w:val="both"/>
              <w:rPr>
                <w:rFonts w:ascii="仿宋" w:hAnsi="仿宋" w:eastAsia="仿宋" w:cs="仿宋"/>
                <w:sz w:val="21"/>
                <w:szCs w:val="21"/>
              </w:rPr>
            </w:pPr>
            <w:r>
              <w:rPr>
                <w:rFonts w:ascii="仿宋" w:hAnsi="仿宋" w:eastAsia="仿宋" w:cs="仿宋"/>
                <w:spacing w:val="-10"/>
                <w:w w:val="97"/>
                <w:sz w:val="21"/>
                <w:szCs w:val="21"/>
              </w:rPr>
              <w:t>≥90%</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2"/>
              <w:jc w:val="both"/>
              <w:rPr>
                <w:rFonts w:hint="eastAsia" w:ascii="仿宋" w:hAnsi="仿宋" w:eastAsia="仿宋" w:cs="仿宋"/>
                <w:sz w:val="21"/>
                <w:szCs w:val="21"/>
                <w:lang w:eastAsia="zh-CN"/>
              </w:rPr>
            </w:pPr>
            <w:r>
              <w:rPr>
                <w:rFonts w:hint="eastAsia" w:ascii="仿宋" w:hAnsi="仿宋" w:eastAsia="仿宋" w:cs="仿宋"/>
                <w:spacing w:val="-9"/>
                <w:sz w:val="21"/>
                <w:szCs w:val="21"/>
                <w:lang w:val="en-US" w:eastAsia="zh-CN"/>
              </w:rPr>
              <w:t>15</w:t>
            </w:r>
          </w:p>
        </w:tc>
        <w:tc>
          <w:tcPr>
            <w:tcW w:w="805" w:type="dxa"/>
            <w:vMerge w:val="continue"/>
            <w:tcBorders>
              <w:top w:val="nil"/>
              <w:bottom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41"/>
              <w:jc w:val="both"/>
              <w:rPr>
                <w:rFonts w:ascii="仿宋" w:hAnsi="仿宋" w:eastAsia="仿宋" w:cs="仿宋"/>
                <w:sz w:val="21"/>
                <w:szCs w:val="21"/>
              </w:rPr>
            </w:pPr>
            <w:r>
              <w:rPr>
                <w:rFonts w:ascii="仿宋" w:hAnsi="仿宋" w:eastAsia="仿宋" w:cs="仿宋"/>
                <w:spacing w:val="-4"/>
                <w:sz w:val="21"/>
                <w:szCs w:val="21"/>
              </w:rPr>
              <w:t>内河应急处置现场到达时间</w:t>
            </w:r>
          </w:p>
        </w:tc>
        <w:tc>
          <w:tcPr>
            <w:tcW w:w="1574" w:type="dxa"/>
            <w:vAlign w:val="top"/>
          </w:tcPr>
          <w:p>
            <w:pPr>
              <w:kinsoku w:val="0"/>
              <w:overflowPunct/>
              <w:autoSpaceDN/>
              <w:spacing w:before="0" w:line="580" w:lineRule="exact"/>
              <w:ind w:firstLine="465"/>
              <w:jc w:val="both"/>
              <w:rPr>
                <w:rFonts w:ascii="仿宋" w:hAnsi="仿宋" w:eastAsia="仿宋" w:cs="仿宋"/>
                <w:sz w:val="21"/>
                <w:szCs w:val="21"/>
              </w:rPr>
            </w:pPr>
            <w:r>
              <w:rPr>
                <w:rFonts w:ascii="仿宋" w:hAnsi="仿宋" w:eastAsia="仿宋" w:cs="仿宋"/>
                <w:spacing w:val="-7"/>
                <w:sz w:val="21"/>
                <w:szCs w:val="21"/>
              </w:rPr>
              <w:t>&lt;1小时</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2"/>
              <w:jc w:val="both"/>
              <w:rPr>
                <w:rFonts w:hint="eastAsia" w:ascii="仿宋" w:hAnsi="仿宋" w:eastAsia="仿宋" w:cs="仿宋"/>
                <w:sz w:val="21"/>
                <w:szCs w:val="21"/>
                <w:lang w:val="en-US" w:eastAsia="zh-CN"/>
              </w:rPr>
            </w:pPr>
            <w:r>
              <w:rPr>
                <w:rFonts w:hint="eastAsia" w:ascii="仿宋" w:hAnsi="仿宋" w:eastAsia="仿宋" w:cs="仿宋"/>
                <w:spacing w:val="-9"/>
                <w:sz w:val="21"/>
                <w:szCs w:val="21"/>
                <w:lang w:val="en-US" w:eastAsia="zh-CN"/>
              </w:rPr>
              <w:t>16</w:t>
            </w:r>
          </w:p>
        </w:tc>
        <w:tc>
          <w:tcPr>
            <w:tcW w:w="805" w:type="dxa"/>
            <w:vMerge w:val="continue"/>
            <w:tcBorders>
              <w:top w:val="nil"/>
            </w:tcBorders>
            <w:vAlign w:val="top"/>
          </w:tcPr>
          <w:p>
            <w:pPr>
              <w:kinsoku w:val="0"/>
              <w:overflowPunct/>
              <w:autoSpaceDN/>
              <w:spacing w:line="580" w:lineRule="exact"/>
              <w:jc w:val="both"/>
              <w:rPr>
                <w:rFonts w:ascii="Malgun Gothic"/>
                <w:sz w:val="21"/>
              </w:rPr>
            </w:pPr>
          </w:p>
        </w:tc>
        <w:tc>
          <w:tcPr>
            <w:tcW w:w="3678" w:type="dxa"/>
            <w:vAlign w:val="top"/>
          </w:tcPr>
          <w:p>
            <w:pPr>
              <w:kinsoku w:val="0"/>
              <w:overflowPunct/>
              <w:autoSpaceDN/>
              <w:spacing w:before="0" w:line="580" w:lineRule="exact"/>
              <w:ind w:firstLine="119"/>
              <w:jc w:val="both"/>
              <w:rPr>
                <w:rFonts w:ascii="仿宋" w:hAnsi="仿宋" w:eastAsia="仿宋" w:cs="仿宋"/>
                <w:sz w:val="21"/>
                <w:szCs w:val="21"/>
              </w:rPr>
            </w:pPr>
            <w:r>
              <w:rPr>
                <w:rFonts w:ascii="仿宋" w:hAnsi="仿宋" w:eastAsia="仿宋" w:cs="仿宋"/>
                <w:spacing w:val="-3"/>
                <w:sz w:val="21"/>
                <w:szCs w:val="21"/>
                <w:highlight w:val="none"/>
              </w:rPr>
              <w:t>24小时森林火灾扑灭率</w:t>
            </w:r>
          </w:p>
        </w:tc>
        <w:tc>
          <w:tcPr>
            <w:tcW w:w="1574" w:type="dxa"/>
            <w:vAlign w:val="top"/>
          </w:tcPr>
          <w:p>
            <w:pPr>
              <w:kinsoku w:val="0"/>
              <w:overflowPunct/>
              <w:autoSpaceDN/>
              <w:spacing w:before="0" w:line="580" w:lineRule="exact"/>
              <w:ind w:firstLine="580"/>
              <w:jc w:val="both"/>
              <w:rPr>
                <w:rFonts w:ascii="仿宋" w:hAnsi="仿宋" w:eastAsia="仿宋" w:cs="仿宋"/>
                <w:sz w:val="21"/>
                <w:szCs w:val="21"/>
              </w:rPr>
            </w:pPr>
            <w:r>
              <w:rPr>
                <w:rFonts w:ascii="仿宋" w:hAnsi="仿宋" w:eastAsia="仿宋" w:cs="仿宋"/>
                <w:spacing w:val="-10"/>
                <w:w w:val="97"/>
                <w:sz w:val="21"/>
                <w:szCs w:val="21"/>
              </w:rPr>
              <w:t>≥95%</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2"/>
              <w:jc w:val="both"/>
              <w:rPr>
                <w:rFonts w:hint="eastAsia" w:ascii="仿宋" w:hAnsi="仿宋" w:eastAsia="仿宋" w:cs="仿宋"/>
                <w:sz w:val="21"/>
                <w:szCs w:val="21"/>
                <w:lang w:eastAsia="zh-CN"/>
              </w:rPr>
            </w:pPr>
            <w:r>
              <w:rPr>
                <w:rFonts w:hint="eastAsia" w:ascii="仿宋" w:hAnsi="仿宋" w:eastAsia="仿宋" w:cs="仿宋"/>
                <w:spacing w:val="-9"/>
                <w:sz w:val="21"/>
                <w:szCs w:val="21"/>
                <w:lang w:val="en-US" w:eastAsia="zh-CN"/>
              </w:rPr>
              <w:t>17</w:t>
            </w:r>
          </w:p>
        </w:tc>
        <w:tc>
          <w:tcPr>
            <w:tcW w:w="805" w:type="dxa"/>
            <w:vMerge w:val="restart"/>
            <w:vAlign w:val="top"/>
          </w:tcPr>
          <w:p>
            <w:pPr>
              <w:kinsoku w:val="0"/>
              <w:overflowPunct/>
              <w:autoSpaceDN/>
              <w:spacing w:before="0" w:line="580" w:lineRule="exact"/>
              <w:ind w:firstLine="0"/>
              <w:jc w:val="both"/>
              <w:rPr>
                <w:rFonts w:ascii="仿宋" w:hAnsi="仿宋" w:eastAsia="仿宋" w:cs="仿宋"/>
                <w:spacing w:val="-8"/>
                <w:sz w:val="21"/>
                <w:szCs w:val="21"/>
              </w:rPr>
            </w:pPr>
            <w:r>
              <w:rPr>
                <w:rFonts w:ascii="仿宋" w:hAnsi="仿宋" w:eastAsia="仿宋" w:cs="仿宋"/>
                <w:spacing w:val="-8"/>
                <w:sz w:val="21"/>
                <w:szCs w:val="21"/>
              </w:rPr>
              <w:t>综合</w:t>
            </w:r>
          </w:p>
          <w:p>
            <w:pPr>
              <w:kinsoku w:val="0"/>
              <w:overflowPunct/>
              <w:autoSpaceDN/>
              <w:spacing w:before="0" w:line="580" w:lineRule="exact"/>
              <w:ind w:firstLine="0"/>
              <w:jc w:val="both"/>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指标</w:t>
            </w:r>
          </w:p>
        </w:tc>
        <w:tc>
          <w:tcPr>
            <w:tcW w:w="3678" w:type="dxa"/>
            <w:vAlign w:val="top"/>
          </w:tcPr>
          <w:p>
            <w:pPr>
              <w:kinsoku w:val="0"/>
              <w:overflowPunct/>
              <w:autoSpaceDN/>
              <w:spacing w:before="0" w:line="580" w:lineRule="exact"/>
              <w:ind w:firstLine="114"/>
              <w:jc w:val="both"/>
              <w:rPr>
                <w:rFonts w:ascii="仿宋" w:hAnsi="仿宋" w:eastAsia="仿宋" w:cs="仿宋"/>
                <w:sz w:val="21"/>
                <w:szCs w:val="21"/>
              </w:rPr>
            </w:pPr>
            <w:r>
              <w:rPr>
                <w:rFonts w:hint="eastAsia" w:ascii="仿宋" w:hAnsi="仿宋" w:eastAsia="仿宋" w:cs="仿宋"/>
                <w:spacing w:val="-1"/>
                <w:sz w:val="21"/>
                <w:szCs w:val="21"/>
                <w:lang w:val="en-US" w:eastAsia="zh-CN"/>
              </w:rPr>
              <w:t>镇</w:t>
            </w:r>
            <w:r>
              <w:rPr>
                <w:rFonts w:ascii="仿宋" w:hAnsi="仿宋" w:eastAsia="仿宋" w:cs="仿宋"/>
                <w:spacing w:val="-1"/>
                <w:sz w:val="21"/>
                <w:szCs w:val="21"/>
              </w:rPr>
              <w:t>级以上应急管理部门装备达标率</w:t>
            </w:r>
          </w:p>
        </w:tc>
        <w:tc>
          <w:tcPr>
            <w:tcW w:w="1574" w:type="dxa"/>
            <w:vAlign w:val="top"/>
          </w:tcPr>
          <w:p>
            <w:pPr>
              <w:kinsoku w:val="0"/>
              <w:overflowPunct/>
              <w:autoSpaceDN/>
              <w:spacing w:before="0" w:line="580" w:lineRule="exact"/>
              <w:ind w:firstLine="604"/>
              <w:jc w:val="both"/>
              <w:rPr>
                <w:rFonts w:ascii="仿宋" w:hAnsi="仿宋" w:eastAsia="仿宋" w:cs="仿宋"/>
                <w:sz w:val="21"/>
                <w:szCs w:val="21"/>
              </w:rPr>
            </w:pPr>
            <w:r>
              <w:rPr>
                <w:rFonts w:ascii="仿宋" w:hAnsi="仿宋" w:eastAsia="仿宋" w:cs="仿宋"/>
                <w:spacing w:val="-6"/>
                <w:sz w:val="21"/>
                <w:szCs w:val="21"/>
              </w:rPr>
              <w:t>100%</w:t>
            </w:r>
          </w:p>
        </w:tc>
        <w:tc>
          <w:tcPr>
            <w:tcW w:w="1345" w:type="dxa"/>
            <w:vAlign w:val="top"/>
          </w:tcPr>
          <w:p>
            <w:pPr>
              <w:kinsoku w:val="0"/>
              <w:overflowPunct/>
              <w:autoSpaceDN/>
              <w:spacing w:before="0" w:line="580" w:lineRule="exact"/>
              <w:ind w:firstLine="374"/>
              <w:jc w:val="both"/>
              <w:rPr>
                <w:rFonts w:ascii="仿宋" w:hAnsi="仿宋" w:eastAsia="仿宋" w:cs="仿宋"/>
                <w:sz w:val="21"/>
                <w:szCs w:val="21"/>
              </w:rPr>
            </w:pPr>
            <w:r>
              <w:rPr>
                <w:rFonts w:ascii="仿宋" w:hAnsi="仿宋" w:eastAsia="仿宋" w:cs="仿宋"/>
                <w:spacing w:val="-6"/>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2"/>
              <w:jc w:val="both"/>
              <w:rPr>
                <w:rFonts w:hint="eastAsia" w:ascii="仿宋" w:hAnsi="仿宋" w:eastAsia="仿宋" w:cs="仿宋"/>
                <w:spacing w:val="-9"/>
                <w:sz w:val="21"/>
                <w:szCs w:val="21"/>
                <w:lang w:val="en-US" w:eastAsia="zh-CN"/>
              </w:rPr>
            </w:pPr>
            <w:r>
              <w:rPr>
                <w:rFonts w:hint="eastAsia" w:ascii="仿宋" w:hAnsi="仿宋" w:eastAsia="仿宋" w:cs="仿宋"/>
                <w:spacing w:val="-9"/>
                <w:sz w:val="21"/>
                <w:szCs w:val="21"/>
                <w:lang w:val="en-US" w:eastAsia="zh-CN"/>
              </w:rPr>
              <w:t>18</w:t>
            </w:r>
          </w:p>
        </w:tc>
        <w:tc>
          <w:tcPr>
            <w:tcW w:w="805" w:type="dxa"/>
            <w:vMerge w:val="continue"/>
            <w:vAlign w:val="top"/>
          </w:tcPr>
          <w:p>
            <w:pPr>
              <w:kinsoku w:val="0"/>
              <w:overflowPunct/>
              <w:autoSpaceDN/>
              <w:spacing w:before="0" w:line="580" w:lineRule="exact"/>
              <w:ind w:firstLine="0"/>
              <w:jc w:val="both"/>
              <w:rPr>
                <w:rFonts w:ascii="仿宋" w:hAnsi="仿宋" w:eastAsia="仿宋" w:cs="仿宋"/>
                <w:spacing w:val="-8"/>
                <w:sz w:val="21"/>
                <w:szCs w:val="21"/>
              </w:rPr>
            </w:pPr>
          </w:p>
        </w:tc>
        <w:tc>
          <w:tcPr>
            <w:tcW w:w="3678" w:type="dxa"/>
            <w:vAlign w:val="top"/>
          </w:tcPr>
          <w:p>
            <w:pPr>
              <w:keepNext w:val="0"/>
              <w:keepLines w:val="0"/>
              <w:widowControl/>
              <w:suppressLineNumbers w:val="0"/>
              <w:kinsoku w:val="0"/>
              <w:overflowPunct/>
              <w:autoSpaceDE w:val="0"/>
              <w:autoSpaceDN/>
              <w:adjustRightInd w:val="0"/>
              <w:snapToGrid w:val="0"/>
              <w:spacing w:before="0" w:beforeAutospacing="0" w:after="0" w:afterAutospacing="0" w:line="580" w:lineRule="exact"/>
              <w:ind w:left="0" w:leftChars="0" w:right="0" w:rightChars="0" w:firstLine="116" w:firstLineChars="0"/>
              <w:jc w:val="both"/>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spacing w:val="-2"/>
                <w:kern w:val="0"/>
                <w:sz w:val="21"/>
                <w:szCs w:val="21"/>
                <w:lang w:val="en-US" w:eastAsia="zh-CN" w:bidi="ar"/>
              </w:rPr>
              <w:t>应急管理干部专业培训率</w:t>
            </w:r>
          </w:p>
        </w:tc>
        <w:tc>
          <w:tcPr>
            <w:tcW w:w="1574" w:type="dxa"/>
            <w:vAlign w:val="top"/>
          </w:tcPr>
          <w:p>
            <w:pPr>
              <w:keepNext w:val="0"/>
              <w:keepLines w:val="0"/>
              <w:widowControl/>
              <w:suppressLineNumbers w:val="0"/>
              <w:kinsoku w:val="0"/>
              <w:overflowPunct/>
              <w:autoSpaceDE w:val="0"/>
              <w:autoSpaceDN/>
              <w:adjustRightInd w:val="0"/>
              <w:snapToGrid w:val="0"/>
              <w:spacing w:before="0" w:beforeAutospacing="0" w:after="0" w:afterAutospacing="0" w:line="580" w:lineRule="exact"/>
              <w:ind w:left="0" w:leftChars="0" w:right="0" w:rightChars="0" w:firstLine="604" w:firstLineChars="0"/>
              <w:jc w:val="both"/>
              <w:textAlignment w:val="baseline"/>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spacing w:val="-6"/>
                <w:kern w:val="0"/>
                <w:sz w:val="21"/>
                <w:szCs w:val="21"/>
                <w:lang w:val="en-US" w:eastAsia="zh-CN" w:bidi="ar"/>
              </w:rPr>
              <w:t>100%</w:t>
            </w:r>
          </w:p>
        </w:tc>
        <w:tc>
          <w:tcPr>
            <w:tcW w:w="1345" w:type="dxa"/>
            <w:vAlign w:val="top"/>
          </w:tcPr>
          <w:p>
            <w:pPr>
              <w:keepNext w:val="0"/>
              <w:keepLines w:val="0"/>
              <w:widowControl/>
              <w:suppressLineNumbers w:val="0"/>
              <w:kinsoku w:val="0"/>
              <w:overflowPunct/>
              <w:autoSpaceDE w:val="0"/>
              <w:autoSpaceDN/>
              <w:adjustRightInd w:val="0"/>
              <w:snapToGrid w:val="0"/>
              <w:spacing w:before="0" w:beforeAutospacing="0" w:after="0" w:afterAutospacing="0" w:line="580" w:lineRule="exact"/>
              <w:ind w:left="0" w:leftChars="0" w:right="0" w:rightChars="0" w:firstLine="374" w:firstLineChars="0"/>
              <w:jc w:val="both"/>
              <w:textAlignment w:val="baseline"/>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spacing w:val="-6"/>
                <w:kern w:val="0"/>
                <w:sz w:val="21"/>
                <w:szCs w:val="21"/>
                <w:lang w:val="en-US" w:eastAsia="zh-CN" w:bidi="ar"/>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682" w:type="dxa"/>
            <w:vAlign w:val="top"/>
          </w:tcPr>
          <w:p>
            <w:pPr>
              <w:kinsoku w:val="0"/>
              <w:overflowPunct/>
              <w:autoSpaceDN/>
              <w:spacing w:before="0" w:line="580" w:lineRule="exact"/>
              <w:ind w:firstLine="252"/>
              <w:jc w:val="both"/>
              <w:rPr>
                <w:rFonts w:hint="eastAsia" w:ascii="仿宋" w:hAnsi="仿宋" w:eastAsia="仿宋" w:cs="仿宋"/>
                <w:spacing w:val="-9"/>
                <w:sz w:val="21"/>
                <w:szCs w:val="21"/>
                <w:lang w:val="en-US" w:eastAsia="zh-CN"/>
              </w:rPr>
            </w:pPr>
            <w:r>
              <w:rPr>
                <w:rFonts w:hint="eastAsia" w:ascii="仿宋" w:hAnsi="仿宋" w:eastAsia="仿宋" w:cs="仿宋"/>
                <w:spacing w:val="-9"/>
                <w:sz w:val="21"/>
                <w:szCs w:val="21"/>
                <w:lang w:val="en-US" w:eastAsia="zh-CN"/>
              </w:rPr>
              <w:t>19</w:t>
            </w:r>
          </w:p>
        </w:tc>
        <w:tc>
          <w:tcPr>
            <w:tcW w:w="805" w:type="dxa"/>
            <w:vMerge w:val="continue"/>
            <w:vAlign w:val="top"/>
          </w:tcPr>
          <w:p>
            <w:pPr>
              <w:kinsoku w:val="0"/>
              <w:overflowPunct/>
              <w:autoSpaceDN/>
              <w:spacing w:before="0" w:line="580" w:lineRule="exact"/>
              <w:ind w:firstLine="0"/>
              <w:jc w:val="both"/>
              <w:rPr>
                <w:rFonts w:ascii="仿宋" w:hAnsi="仿宋" w:eastAsia="仿宋" w:cs="仿宋"/>
                <w:spacing w:val="-8"/>
                <w:sz w:val="21"/>
                <w:szCs w:val="21"/>
              </w:rPr>
            </w:pPr>
          </w:p>
        </w:tc>
        <w:tc>
          <w:tcPr>
            <w:tcW w:w="3678" w:type="dxa"/>
            <w:vAlign w:val="top"/>
          </w:tcPr>
          <w:p>
            <w:pPr>
              <w:keepNext w:val="0"/>
              <w:keepLines w:val="0"/>
              <w:widowControl/>
              <w:suppressLineNumbers w:val="0"/>
              <w:kinsoku w:val="0"/>
              <w:overflowPunct/>
              <w:autoSpaceDE w:val="0"/>
              <w:autoSpaceDN/>
              <w:adjustRightInd w:val="0"/>
              <w:snapToGrid w:val="0"/>
              <w:spacing w:before="0" w:beforeAutospacing="0" w:after="0" w:afterAutospacing="0" w:line="580" w:lineRule="exact"/>
              <w:ind w:left="0" w:leftChars="0" w:right="0" w:rightChars="0" w:firstLine="116" w:firstLineChars="0"/>
              <w:jc w:val="both"/>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spacing w:val="-2"/>
                <w:kern w:val="0"/>
                <w:sz w:val="21"/>
                <w:szCs w:val="21"/>
                <w:lang w:val="en-US" w:eastAsia="zh-CN" w:bidi="ar"/>
              </w:rPr>
              <w:t>应急管理执法信息系统使用率</w:t>
            </w:r>
          </w:p>
        </w:tc>
        <w:tc>
          <w:tcPr>
            <w:tcW w:w="1574" w:type="dxa"/>
            <w:vAlign w:val="top"/>
          </w:tcPr>
          <w:p>
            <w:pPr>
              <w:keepNext w:val="0"/>
              <w:keepLines w:val="0"/>
              <w:widowControl/>
              <w:suppressLineNumbers w:val="0"/>
              <w:kinsoku w:val="0"/>
              <w:overflowPunct/>
              <w:autoSpaceDE w:val="0"/>
              <w:autoSpaceDN/>
              <w:adjustRightInd w:val="0"/>
              <w:snapToGrid w:val="0"/>
              <w:spacing w:before="0" w:beforeAutospacing="0" w:after="0" w:afterAutospacing="0" w:line="580" w:lineRule="exact"/>
              <w:ind w:left="0" w:leftChars="0" w:right="0" w:rightChars="0" w:firstLine="604" w:firstLineChars="0"/>
              <w:jc w:val="both"/>
              <w:textAlignment w:val="baseline"/>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spacing w:val="-6"/>
                <w:kern w:val="0"/>
                <w:sz w:val="21"/>
                <w:szCs w:val="21"/>
                <w:lang w:val="en-US" w:eastAsia="zh-CN" w:bidi="ar"/>
              </w:rPr>
              <w:t>100%</w:t>
            </w:r>
          </w:p>
        </w:tc>
        <w:tc>
          <w:tcPr>
            <w:tcW w:w="1345" w:type="dxa"/>
            <w:vAlign w:val="top"/>
          </w:tcPr>
          <w:p>
            <w:pPr>
              <w:keepNext w:val="0"/>
              <w:keepLines w:val="0"/>
              <w:widowControl/>
              <w:suppressLineNumbers w:val="0"/>
              <w:kinsoku w:val="0"/>
              <w:overflowPunct/>
              <w:autoSpaceDE w:val="0"/>
              <w:autoSpaceDN/>
              <w:adjustRightInd w:val="0"/>
              <w:snapToGrid w:val="0"/>
              <w:spacing w:before="0" w:beforeAutospacing="0" w:after="0" w:afterAutospacing="0" w:line="580" w:lineRule="exact"/>
              <w:ind w:left="0" w:leftChars="0" w:right="0" w:rightChars="0" w:firstLine="374" w:firstLineChars="0"/>
              <w:jc w:val="both"/>
              <w:textAlignment w:val="baseline"/>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spacing w:val="-6"/>
                <w:kern w:val="0"/>
                <w:sz w:val="21"/>
                <w:szCs w:val="21"/>
                <w:lang w:val="en-US" w:eastAsia="zh-CN" w:bidi="ar"/>
              </w:rPr>
              <w:t>预期性</w:t>
            </w:r>
          </w:p>
        </w:tc>
      </w:tr>
    </w:tbl>
    <w:p>
      <w:pPr>
        <w:kinsoku w:val="0"/>
        <w:overflowPunct/>
        <w:autoSpaceDN/>
        <w:spacing w:line="580" w:lineRule="exact"/>
        <w:jc w:val="both"/>
        <w:rPr>
          <w:rFonts w:ascii="Malgun Gothic"/>
          <w:sz w:val="21"/>
        </w:rPr>
      </w:pPr>
    </w:p>
    <w:p>
      <w:pPr>
        <w:kinsoku w:val="0"/>
        <w:overflowPunct/>
        <w:autoSpaceDN/>
        <w:spacing w:before="0" w:line="580" w:lineRule="exact"/>
        <w:ind w:left="0" w:firstLine="1"/>
        <w:jc w:val="both"/>
        <w:rPr>
          <w:rFonts w:ascii="仿宋" w:hAnsi="仿宋" w:eastAsia="仿宋" w:cs="仿宋"/>
          <w:sz w:val="21"/>
          <w:szCs w:val="21"/>
        </w:rPr>
      </w:pPr>
      <w:r>
        <w:rPr>
          <w:rFonts w:ascii="仿宋" w:hAnsi="仿宋" w:eastAsia="仿宋" w:cs="仿宋"/>
          <w:spacing w:val="-8"/>
          <w:sz w:val="21"/>
          <w:szCs w:val="21"/>
        </w:rPr>
        <w:t>注：1.带*为“十四五”时期平均值；2.根据《应急管理部规划财务司关于做好〈“十四五”国家应急体系规划〉核心指标衔接工作的函》（应急规财〔2021〕165号）要求，2020年因</w:t>
      </w:r>
      <w:r>
        <w:rPr>
          <w:rFonts w:ascii="仿宋" w:hAnsi="仿宋" w:eastAsia="仿宋" w:cs="仿宋"/>
          <w:spacing w:val="-2"/>
          <w:sz w:val="21"/>
          <w:szCs w:val="21"/>
        </w:rPr>
        <w:t>新冠肺炎疫情原因，事故指标数值波动较大，安全生产类指标以2019年数据为基准值。</w:t>
      </w:r>
    </w:p>
    <w:p>
      <w:pPr>
        <w:kinsoku w:val="0"/>
        <w:overflowPunct/>
        <w:autoSpaceDN/>
        <w:spacing w:line="580" w:lineRule="exact"/>
        <w:jc w:val="both"/>
        <w:sectPr>
          <w:footerReference r:id="rId7" w:type="default"/>
          <w:pgSz w:w="11906" w:h="16839"/>
          <w:pgMar w:top="1431" w:right="1785" w:bottom="1275" w:left="1785" w:header="0" w:footer="1071" w:gutter="0"/>
          <w:pgNumType w:fmt="decimal"/>
          <w:cols w:space="720" w:num="1"/>
        </w:sectPr>
      </w:pPr>
    </w:p>
    <w:p>
      <w:pPr>
        <w:kinsoku w:val="0"/>
        <w:overflowPunct/>
        <w:autoSpaceDN/>
        <w:spacing w:line="580" w:lineRule="exact"/>
        <w:jc w:val="both"/>
      </w:pPr>
    </w:p>
    <w:p>
      <w:pPr>
        <w:kinsoku w:val="0"/>
        <w:overflowPunct/>
        <w:autoSpaceDN/>
        <w:spacing w:before="0" w:line="580" w:lineRule="exact"/>
        <w:ind w:firstLine="2978"/>
        <w:jc w:val="both"/>
        <w:outlineLvl w:val="1"/>
        <w:rPr>
          <w:rFonts w:ascii="黑体" w:hAnsi="黑体" w:eastAsia="黑体" w:cs="黑体"/>
          <w:sz w:val="32"/>
          <w:szCs w:val="32"/>
        </w:rPr>
      </w:pPr>
      <w:bookmarkStart w:id="8" w:name="_bookmark9"/>
      <w:bookmarkEnd w:id="8"/>
      <w:r>
        <w:rPr>
          <w:rFonts w:ascii="黑体" w:hAnsi="黑体" w:eastAsia="黑体" w:cs="黑体"/>
          <w:spacing w:val="-5"/>
          <w:sz w:val="32"/>
          <w:szCs w:val="32"/>
        </w:rPr>
        <w:t>第四节</w:t>
      </w:r>
      <w:r>
        <w:rPr>
          <w:rFonts w:ascii="黑体" w:hAnsi="黑体" w:eastAsia="黑体" w:cs="黑体"/>
          <w:spacing w:val="23"/>
          <w:sz w:val="32"/>
          <w:szCs w:val="32"/>
        </w:rPr>
        <w:t xml:space="preserve"> </w:t>
      </w:r>
      <w:r>
        <w:rPr>
          <w:rFonts w:ascii="黑体" w:hAnsi="黑体" w:eastAsia="黑体" w:cs="黑体"/>
          <w:spacing w:val="-5"/>
          <w:sz w:val="32"/>
          <w:szCs w:val="32"/>
        </w:rPr>
        <w:t>实施策略</w:t>
      </w:r>
    </w:p>
    <w:p>
      <w:pPr>
        <w:kinsoku w:val="0"/>
        <w:overflowPunct/>
        <w:autoSpaceDN/>
        <w:spacing w:before="0" w:line="580" w:lineRule="exact"/>
        <w:ind w:left="0" w:right="0" w:firstLine="644"/>
        <w:jc w:val="both"/>
        <w:rPr>
          <w:rFonts w:ascii="仿宋" w:hAnsi="仿宋" w:eastAsia="仿宋" w:cs="仿宋"/>
          <w:spacing w:val="-3"/>
          <w:sz w:val="32"/>
          <w:szCs w:val="32"/>
        </w:rPr>
      </w:pPr>
    </w:p>
    <w:p>
      <w:pPr>
        <w:kinsoku w:val="0"/>
        <w:overflowPunct/>
        <w:autoSpaceDN/>
        <w:spacing w:before="0" w:line="580" w:lineRule="exact"/>
        <w:ind w:left="0" w:right="0" w:firstLine="644"/>
        <w:jc w:val="both"/>
        <w:rPr>
          <w:rFonts w:hint="eastAsia" w:ascii="仿宋" w:hAnsi="仿宋" w:eastAsia="仿宋" w:cs="仿宋"/>
          <w:spacing w:val="7"/>
          <w:sz w:val="32"/>
          <w:szCs w:val="32"/>
          <w:lang w:eastAsia="zh-CN"/>
        </w:rPr>
      </w:pPr>
      <w:r>
        <w:rPr>
          <w:rFonts w:ascii="仿宋" w:hAnsi="仿宋" w:eastAsia="仿宋" w:cs="仿宋"/>
          <w:spacing w:val="-3"/>
          <w:sz w:val="32"/>
          <w:szCs w:val="32"/>
        </w:rPr>
        <w:t>以科学应备、时时应变、统一应战、精准应灾、及时应验的应急管理“五应”方法，通过系统闭环运行，螺旋式提</w:t>
      </w:r>
      <w:r>
        <w:rPr>
          <w:rFonts w:ascii="仿宋" w:hAnsi="仿宋" w:eastAsia="仿宋" w:cs="仿宋"/>
          <w:sz w:val="32"/>
          <w:szCs w:val="32"/>
        </w:rPr>
        <w:t>升应急管理效能，推动实现应急管理体系和能力现代化。</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5"/>
          <w:sz w:val="32"/>
          <w:szCs w:val="32"/>
        </w:rPr>
        <w:t>科学应备。</w:t>
      </w:r>
      <w:r>
        <w:rPr>
          <w:rFonts w:ascii="仿宋" w:hAnsi="仿宋" w:eastAsia="仿宋" w:cs="仿宋"/>
          <w:spacing w:val="-5"/>
          <w:sz w:val="32"/>
          <w:szCs w:val="32"/>
        </w:rPr>
        <w:t>坚持源头预防，关口前移，常备不懈，用大</w:t>
      </w:r>
      <w:r>
        <w:rPr>
          <w:rFonts w:ascii="仿宋" w:hAnsi="仿宋" w:eastAsia="仿宋" w:cs="仿宋"/>
          <w:spacing w:val="-9"/>
          <w:sz w:val="32"/>
          <w:szCs w:val="32"/>
        </w:rPr>
        <w:t>概率思维应对小概率事件，</w:t>
      </w:r>
      <w:r>
        <w:rPr>
          <w:rFonts w:ascii="仿宋" w:hAnsi="仿宋" w:eastAsia="仿宋" w:cs="仿宋"/>
          <w:spacing w:val="-3"/>
          <w:sz w:val="32"/>
          <w:szCs w:val="32"/>
        </w:rPr>
        <w:t>提高</w:t>
      </w:r>
      <w:r>
        <w:rPr>
          <w:rFonts w:ascii="仿宋" w:hAnsi="仿宋" w:eastAsia="仿宋" w:cs="仿宋"/>
          <w:spacing w:val="-9"/>
          <w:sz w:val="32"/>
          <w:szCs w:val="32"/>
        </w:rPr>
        <w:t>应急管理的预见性、科学性、</w:t>
      </w:r>
      <w:r>
        <w:rPr>
          <w:rFonts w:ascii="仿宋" w:hAnsi="仿宋" w:eastAsia="仿宋" w:cs="仿宋"/>
          <w:spacing w:val="-2"/>
          <w:sz w:val="32"/>
          <w:szCs w:val="32"/>
        </w:rPr>
        <w:t>主动性，强化预防的系统性、整体性、协同性。</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3"/>
          <w:sz w:val="32"/>
          <w:szCs w:val="32"/>
        </w:rPr>
        <w:t>时时应变。</w:t>
      </w:r>
      <w:r>
        <w:rPr>
          <w:rFonts w:ascii="仿宋" w:hAnsi="仿宋" w:eastAsia="仿宋" w:cs="仿宋"/>
          <w:spacing w:val="-3"/>
          <w:sz w:val="32"/>
          <w:szCs w:val="32"/>
        </w:rPr>
        <w:t>强化以变制变和灵敏响应，时刻保持应急状</w:t>
      </w:r>
      <w:r>
        <w:rPr>
          <w:rFonts w:ascii="仿宋" w:hAnsi="仿宋" w:eastAsia="仿宋" w:cs="仿宋"/>
          <w:spacing w:val="-4"/>
          <w:sz w:val="32"/>
          <w:szCs w:val="32"/>
        </w:rPr>
        <w:t>态，提升见微知著能力。健全风险</w:t>
      </w:r>
      <w:r>
        <w:rPr>
          <w:rFonts w:ascii="仿宋" w:hAnsi="仿宋" w:eastAsia="仿宋" w:cs="仿宋"/>
          <w:spacing w:val="-3"/>
          <w:sz w:val="32"/>
          <w:szCs w:val="32"/>
        </w:rPr>
        <w:t>识别</w:t>
      </w:r>
      <w:r>
        <w:rPr>
          <w:rFonts w:ascii="仿宋" w:hAnsi="仿宋" w:eastAsia="仿宋" w:cs="仿宋"/>
          <w:spacing w:val="-4"/>
          <w:sz w:val="32"/>
          <w:szCs w:val="32"/>
        </w:rPr>
        <w:t>、研判、防范机制，</w:t>
      </w:r>
      <w:r>
        <w:rPr>
          <w:rFonts w:ascii="仿宋" w:hAnsi="仿宋" w:eastAsia="仿宋" w:cs="仿宋"/>
          <w:spacing w:val="-2"/>
          <w:sz w:val="32"/>
          <w:szCs w:val="32"/>
        </w:rPr>
        <w:t>实现反应灵敏、行动迅速、处置高效。</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6"/>
          <w:sz w:val="32"/>
          <w:szCs w:val="32"/>
        </w:rPr>
        <w:t>统一应战。</w:t>
      </w:r>
      <w:r>
        <w:rPr>
          <w:rFonts w:ascii="仿宋" w:hAnsi="仿宋" w:eastAsia="仿宋" w:cs="仿宋"/>
          <w:spacing w:val="-6"/>
          <w:sz w:val="32"/>
          <w:szCs w:val="32"/>
        </w:rPr>
        <w:t>强化以应急管理“统”的权威推动“战”的</w:t>
      </w:r>
      <w:r>
        <w:rPr>
          <w:rFonts w:ascii="仿宋" w:hAnsi="仿宋" w:eastAsia="仿宋" w:cs="仿宋"/>
          <w:spacing w:val="-2"/>
          <w:sz w:val="32"/>
          <w:szCs w:val="32"/>
        </w:rPr>
        <w:t>高效，做到应急响应统一发布、灾害防御统一调度、应急处置统一指挥、救援力量统一行动、应对措施统筹落实。</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1"/>
          <w:sz w:val="32"/>
          <w:szCs w:val="32"/>
        </w:rPr>
        <w:t>精准应灾。</w:t>
      </w:r>
      <w:r>
        <w:rPr>
          <w:rFonts w:ascii="仿宋" w:hAnsi="仿宋" w:eastAsia="仿宋" w:cs="仿宋"/>
          <w:spacing w:val="-1"/>
          <w:sz w:val="32"/>
          <w:szCs w:val="32"/>
        </w:rPr>
        <w:t>推动灾害</w:t>
      </w:r>
      <w:r>
        <w:rPr>
          <w:rFonts w:ascii="仿宋" w:hAnsi="仿宋" w:eastAsia="仿宋" w:cs="仿宋"/>
          <w:spacing w:val="-2"/>
          <w:sz w:val="32"/>
          <w:szCs w:val="32"/>
        </w:rPr>
        <w:t>应对</w:t>
      </w:r>
      <w:r>
        <w:rPr>
          <w:rFonts w:ascii="仿宋" w:hAnsi="仿宋" w:eastAsia="仿宋" w:cs="仿宋"/>
          <w:spacing w:val="-1"/>
          <w:sz w:val="32"/>
          <w:szCs w:val="32"/>
        </w:rPr>
        <w:t>由传统人海战术向科学精准转</w:t>
      </w:r>
      <w:r>
        <w:rPr>
          <w:rFonts w:ascii="仿宋" w:hAnsi="仿宋" w:eastAsia="仿宋" w:cs="仿宋"/>
          <w:spacing w:val="-2"/>
          <w:sz w:val="32"/>
          <w:szCs w:val="32"/>
        </w:rPr>
        <w:t>变，精准安置保障，精准调拨款物，精准掌握灾情，精准恢复重建，精准配置保险，努力将灾害损失降到最低。</w:t>
      </w:r>
    </w:p>
    <w:p>
      <w:pPr>
        <w:kinsoku w:val="0"/>
        <w:overflowPunct/>
        <w:autoSpaceDN/>
        <w:spacing w:before="0" w:line="580" w:lineRule="exact"/>
        <w:ind w:left="0" w:right="0" w:firstLine="644"/>
        <w:jc w:val="both"/>
        <w:rPr>
          <w:rFonts w:ascii="仿宋" w:hAnsi="仿宋" w:eastAsia="仿宋" w:cs="仿宋"/>
          <w:sz w:val="32"/>
          <w:szCs w:val="32"/>
        </w:rPr>
      </w:pPr>
      <w:r>
        <w:rPr>
          <w:rFonts w:ascii="楷体" w:hAnsi="楷体" w:eastAsia="楷体" w:cs="楷体"/>
          <w:spacing w:val="-1"/>
          <w:sz w:val="32"/>
          <w:szCs w:val="32"/>
        </w:rPr>
        <w:t>及时应验。</w:t>
      </w:r>
      <w:r>
        <w:rPr>
          <w:rFonts w:ascii="仿宋" w:hAnsi="仿宋" w:eastAsia="仿宋" w:cs="仿宋"/>
          <w:spacing w:val="-1"/>
          <w:sz w:val="32"/>
          <w:szCs w:val="32"/>
        </w:rPr>
        <w:t>强化目标导向、效果导向和问题导向，及时</w:t>
      </w:r>
      <w:r>
        <w:rPr>
          <w:rFonts w:ascii="仿宋" w:hAnsi="仿宋" w:eastAsia="仿宋" w:cs="仿宋"/>
          <w:spacing w:val="-10"/>
          <w:sz w:val="32"/>
          <w:szCs w:val="32"/>
        </w:rPr>
        <w:t>总结与各类灾害事故斗争经验，并在实践中</w:t>
      </w:r>
      <w:r>
        <w:rPr>
          <w:rFonts w:ascii="仿宋" w:hAnsi="仿宋" w:eastAsia="仿宋" w:cs="仿宋"/>
          <w:spacing w:val="-2"/>
          <w:sz w:val="32"/>
          <w:szCs w:val="32"/>
        </w:rPr>
        <w:t>不断</w:t>
      </w:r>
      <w:r>
        <w:rPr>
          <w:rFonts w:ascii="仿宋" w:hAnsi="仿宋" w:eastAsia="仿宋" w:cs="仿宋"/>
          <w:spacing w:val="-10"/>
          <w:sz w:val="32"/>
          <w:szCs w:val="32"/>
        </w:rPr>
        <w:t>应验、固化、</w:t>
      </w:r>
      <w:r>
        <w:rPr>
          <w:rFonts w:ascii="仿宋" w:hAnsi="仿宋" w:eastAsia="仿宋" w:cs="仿宋"/>
          <w:spacing w:val="-1"/>
          <w:sz w:val="32"/>
          <w:szCs w:val="32"/>
        </w:rPr>
        <w:t>提升，补短板、堵漏洞、强弱项，把治理效能转化为治理机</w:t>
      </w:r>
      <w:r>
        <w:rPr>
          <w:rFonts w:ascii="仿宋" w:hAnsi="仿宋" w:eastAsia="仿宋" w:cs="仿宋"/>
          <w:spacing w:val="-6"/>
          <w:sz w:val="32"/>
          <w:szCs w:val="32"/>
        </w:rPr>
        <w:t>制。</w:t>
      </w:r>
    </w:p>
    <w:p>
      <w:pPr>
        <w:kinsoku w:val="0"/>
        <w:overflowPunct/>
        <w:autoSpaceDN/>
        <w:spacing w:line="580" w:lineRule="exact"/>
        <w:jc w:val="both"/>
        <w:rPr>
          <w:rFonts w:ascii="Malgun Gothic"/>
          <w:sz w:val="21"/>
        </w:rPr>
      </w:pPr>
    </w:p>
    <w:p>
      <w:pPr>
        <w:kinsoku w:val="0"/>
        <w:overflowPunct/>
        <w:autoSpaceDN/>
        <w:spacing w:before="0" w:line="580" w:lineRule="exact"/>
        <w:ind w:firstLine="1391"/>
        <w:jc w:val="both"/>
        <w:outlineLvl w:val="0"/>
        <w:rPr>
          <w:rFonts w:ascii="黑体" w:hAnsi="黑体" w:eastAsia="黑体" w:cs="黑体"/>
          <w:sz w:val="36"/>
          <w:szCs w:val="36"/>
        </w:rPr>
      </w:pPr>
      <w:bookmarkStart w:id="9" w:name="_bookmark10"/>
      <w:bookmarkEnd w:id="9"/>
      <w:r>
        <w:rPr>
          <w:rFonts w:ascii="黑体" w:hAnsi="黑体" w:eastAsia="黑体" w:cs="黑体"/>
          <w:spacing w:val="-2"/>
          <w:sz w:val="36"/>
          <w:szCs w:val="36"/>
        </w:rPr>
        <w:t>第三章</w:t>
      </w:r>
      <w:r>
        <w:rPr>
          <w:rFonts w:ascii="黑体" w:hAnsi="黑体" w:eastAsia="黑体" w:cs="黑体"/>
          <w:spacing w:val="15"/>
          <w:sz w:val="36"/>
          <w:szCs w:val="36"/>
        </w:rPr>
        <w:t xml:space="preserve"> </w:t>
      </w:r>
      <w:r>
        <w:rPr>
          <w:rFonts w:ascii="黑体" w:hAnsi="黑体" w:eastAsia="黑体" w:cs="黑体"/>
          <w:spacing w:val="-2"/>
          <w:sz w:val="36"/>
          <w:szCs w:val="36"/>
        </w:rPr>
        <w:t>深入推进应急管理体系建设</w:t>
      </w:r>
    </w:p>
    <w:p>
      <w:pPr>
        <w:kinsoku w:val="0"/>
        <w:overflowPunct/>
        <w:autoSpaceDN/>
        <w:spacing w:line="580" w:lineRule="exact"/>
        <w:jc w:val="both"/>
        <w:rPr>
          <w:rFonts w:ascii="Malgun Gothic"/>
          <w:sz w:val="21"/>
        </w:rPr>
      </w:pPr>
    </w:p>
    <w:p>
      <w:pPr>
        <w:kinsoku w:val="0"/>
        <w:overflowPunct/>
        <w:autoSpaceDN/>
        <w:spacing w:before="0" w:line="580" w:lineRule="exact"/>
        <w:ind w:left="0" w:right="0" w:firstLine="654"/>
        <w:jc w:val="both"/>
        <w:rPr>
          <w:rFonts w:ascii="仿宋" w:hAnsi="仿宋" w:eastAsia="仿宋" w:cs="仿宋"/>
          <w:sz w:val="32"/>
          <w:szCs w:val="32"/>
        </w:rPr>
      </w:pPr>
      <w:r>
        <w:rPr>
          <w:rFonts w:ascii="仿宋" w:hAnsi="仿宋" w:eastAsia="仿宋" w:cs="仿宋"/>
          <w:spacing w:val="-3"/>
          <w:sz w:val="32"/>
          <w:szCs w:val="32"/>
        </w:rPr>
        <w:t>围绕应急管理体制机制创新，推动安全生产监管与自然</w:t>
      </w:r>
      <w:r>
        <w:rPr>
          <w:rFonts w:ascii="仿宋" w:hAnsi="仿宋" w:eastAsia="仿宋" w:cs="仿宋"/>
          <w:spacing w:val="-2"/>
          <w:sz w:val="32"/>
          <w:szCs w:val="32"/>
        </w:rPr>
        <w:t>灾害防治融合，强化救援力量、应急物资、智慧应急、安全文化等关键要素支撑，深入推进应急管理体系建设。</w:t>
      </w:r>
    </w:p>
    <w:p>
      <w:pPr>
        <w:kinsoku w:val="0"/>
        <w:overflowPunct/>
        <w:autoSpaceDN/>
        <w:spacing w:line="580" w:lineRule="exact"/>
        <w:jc w:val="both"/>
        <w:rPr>
          <w:rFonts w:ascii="Malgun Gothic"/>
          <w:sz w:val="21"/>
        </w:rPr>
      </w:pPr>
    </w:p>
    <w:p>
      <w:pPr>
        <w:kinsoku w:val="0"/>
        <w:overflowPunct/>
        <w:autoSpaceDN/>
        <w:spacing w:before="0" w:line="580" w:lineRule="exact"/>
        <w:ind w:firstLine="1538"/>
        <w:jc w:val="both"/>
        <w:outlineLvl w:val="1"/>
        <w:rPr>
          <w:rFonts w:ascii="黑体" w:hAnsi="黑体" w:eastAsia="黑体" w:cs="黑体"/>
          <w:spacing w:val="-2"/>
          <w:sz w:val="32"/>
          <w:szCs w:val="32"/>
        </w:rPr>
      </w:pPr>
      <w:bookmarkStart w:id="10" w:name="_bookmark11"/>
      <w:bookmarkEnd w:id="10"/>
      <w:r>
        <w:rPr>
          <w:rFonts w:ascii="黑体" w:hAnsi="黑体" w:eastAsia="黑体" w:cs="黑体"/>
          <w:spacing w:val="-2"/>
          <w:sz w:val="32"/>
          <w:szCs w:val="32"/>
        </w:rPr>
        <w:t>第一节</w:t>
      </w:r>
      <w:r>
        <w:rPr>
          <w:rFonts w:ascii="黑体" w:hAnsi="黑体" w:eastAsia="黑体" w:cs="黑体"/>
          <w:spacing w:val="20"/>
          <w:sz w:val="32"/>
          <w:szCs w:val="32"/>
        </w:rPr>
        <w:t xml:space="preserve"> </w:t>
      </w:r>
      <w:r>
        <w:rPr>
          <w:rFonts w:ascii="黑体" w:hAnsi="黑体" w:eastAsia="黑体" w:cs="黑体"/>
          <w:spacing w:val="-2"/>
          <w:sz w:val="32"/>
          <w:szCs w:val="32"/>
        </w:rPr>
        <w:t>构建统分结合的应急组织体系</w:t>
      </w:r>
    </w:p>
    <w:p>
      <w:pPr>
        <w:kinsoku w:val="0"/>
        <w:overflowPunct/>
        <w:autoSpaceDN/>
        <w:spacing w:before="0" w:line="580" w:lineRule="exact"/>
        <w:ind w:firstLine="1538"/>
        <w:jc w:val="both"/>
        <w:outlineLvl w:val="1"/>
        <w:rPr>
          <w:rFonts w:ascii="黑体" w:hAnsi="黑体" w:eastAsia="黑体" w:cs="黑体"/>
          <w:spacing w:val="-2"/>
          <w:sz w:val="32"/>
          <w:szCs w:val="32"/>
        </w:rPr>
      </w:pPr>
    </w:p>
    <w:p>
      <w:pPr>
        <w:kinsoku w:val="0"/>
        <w:overflowPunct/>
        <w:autoSpaceDN/>
        <w:spacing w:before="0" w:line="580" w:lineRule="exact"/>
        <w:ind w:left="0" w:right="0" w:firstLine="654"/>
        <w:jc w:val="both"/>
        <w:rPr>
          <w:rFonts w:ascii="仿宋" w:hAnsi="仿宋" w:eastAsia="仿宋" w:cs="仿宋"/>
          <w:sz w:val="32"/>
          <w:szCs w:val="32"/>
        </w:rPr>
      </w:pPr>
      <w:r>
        <w:rPr>
          <w:rFonts w:ascii="仿宋" w:hAnsi="仿宋" w:eastAsia="仿宋" w:cs="仿宋"/>
          <w:spacing w:val="-2"/>
          <w:sz w:val="32"/>
          <w:szCs w:val="32"/>
        </w:rPr>
        <w:t>坚持党的统一领导，健全完善突发事件应急委员会统筹协调机制。坚持统分结合，无缝衔接应急管理部门和行业监</w:t>
      </w:r>
      <w:r>
        <w:rPr>
          <w:rFonts w:ascii="仿宋" w:hAnsi="仿宋" w:eastAsia="仿宋" w:cs="仿宋"/>
          <w:spacing w:val="-5"/>
          <w:sz w:val="32"/>
          <w:szCs w:val="32"/>
        </w:rPr>
        <w:t>管部门“防”和“救”的责任链条，落实明晰各层级应急管</w:t>
      </w:r>
      <w:r>
        <w:rPr>
          <w:rFonts w:ascii="仿宋" w:hAnsi="仿宋" w:eastAsia="仿宋" w:cs="仿宋"/>
          <w:spacing w:val="-4"/>
          <w:sz w:val="32"/>
          <w:szCs w:val="32"/>
        </w:rPr>
        <w:t>理职责。</w:t>
      </w:r>
    </w:p>
    <w:p>
      <w:pPr>
        <w:kinsoku w:val="0"/>
        <w:overflowPunct/>
        <w:autoSpaceDN/>
        <w:spacing w:before="0" w:line="580" w:lineRule="exact"/>
        <w:ind w:left="0" w:right="0" w:firstLine="650"/>
        <w:jc w:val="both"/>
        <w:rPr>
          <w:rFonts w:ascii="仿宋" w:hAnsi="仿宋" w:eastAsia="仿宋" w:cs="仿宋"/>
          <w:sz w:val="32"/>
          <w:szCs w:val="32"/>
        </w:rPr>
      </w:pPr>
      <w:r>
        <w:rPr>
          <w:rFonts w:ascii="楷体" w:hAnsi="楷体" w:eastAsia="楷体" w:cs="楷体"/>
          <w:spacing w:val="-2"/>
          <w:sz w:val="32"/>
          <w:szCs w:val="32"/>
        </w:rPr>
        <w:t>完善领导指挥体制。</w:t>
      </w:r>
      <w:r>
        <w:rPr>
          <w:rFonts w:ascii="仿宋" w:hAnsi="仿宋" w:eastAsia="仿宋" w:cs="仿宋"/>
          <w:spacing w:val="-2"/>
          <w:sz w:val="32"/>
          <w:szCs w:val="32"/>
        </w:rPr>
        <w:t>健全突发事件应急委员会体制，推</w:t>
      </w:r>
      <w:r>
        <w:rPr>
          <w:rFonts w:ascii="仿宋" w:hAnsi="仿宋" w:eastAsia="仿宋" w:cs="仿宋"/>
          <w:spacing w:val="11"/>
          <w:sz w:val="32"/>
          <w:szCs w:val="32"/>
        </w:rPr>
        <w:t>动党委和政府主要负责人同时担任突发事件应急委员会主</w:t>
      </w:r>
      <w:r>
        <w:rPr>
          <w:rFonts w:ascii="仿宋" w:hAnsi="仿宋" w:eastAsia="仿宋" w:cs="仿宋"/>
          <w:spacing w:val="-2"/>
          <w:sz w:val="32"/>
          <w:szCs w:val="32"/>
        </w:rPr>
        <w:t>任。制订突发事件应急委员会工作规则和突发事件应急委员会办公室工作职责。优化完善减灾、安全生产、消防安全等议事协调机构和防汛防旱防风、森林防灭火、抗震救灾等专项指挥机构，健全完善各类机构办公室工作职责。完善功能</w:t>
      </w:r>
      <w:r>
        <w:rPr>
          <w:rFonts w:ascii="仿宋" w:hAnsi="仿宋" w:eastAsia="仿宋" w:cs="仿宋"/>
          <w:spacing w:val="-1"/>
          <w:sz w:val="32"/>
          <w:szCs w:val="32"/>
        </w:rPr>
        <w:t>区应急管理体制机制，实现应急管理职责全覆盖。</w:t>
      </w:r>
    </w:p>
    <w:p>
      <w:pPr>
        <w:kinsoku w:val="0"/>
        <w:overflowPunct/>
        <w:autoSpaceDN/>
        <w:spacing w:before="0" w:line="580" w:lineRule="exact"/>
        <w:ind w:left="0" w:right="0" w:firstLine="650"/>
        <w:jc w:val="both"/>
        <w:rPr>
          <w:rFonts w:ascii="仿宋" w:hAnsi="仿宋" w:eastAsia="仿宋" w:cs="仿宋"/>
          <w:sz w:val="32"/>
          <w:szCs w:val="32"/>
        </w:rPr>
      </w:pPr>
      <w:r>
        <w:rPr>
          <w:rFonts w:ascii="楷体" w:hAnsi="楷体" w:eastAsia="楷体" w:cs="楷体"/>
          <w:spacing w:val="-1"/>
          <w:sz w:val="32"/>
          <w:szCs w:val="32"/>
        </w:rPr>
        <w:t>健全应急指挥机制。</w:t>
      </w:r>
      <w:r>
        <w:rPr>
          <w:rFonts w:ascii="仿宋" w:hAnsi="仿宋" w:eastAsia="仿宋" w:cs="仿宋"/>
          <w:spacing w:val="-1"/>
          <w:sz w:val="32"/>
          <w:szCs w:val="32"/>
        </w:rPr>
        <w:t>进一步理顺</w:t>
      </w:r>
      <w:r>
        <w:rPr>
          <w:rFonts w:ascii="仿宋" w:hAnsi="仿宋" w:eastAsia="仿宋" w:cs="仿宋"/>
          <w:spacing w:val="11"/>
          <w:sz w:val="32"/>
          <w:szCs w:val="32"/>
        </w:rPr>
        <w:t>后方</w:t>
      </w:r>
      <w:r>
        <w:rPr>
          <w:rFonts w:ascii="仿宋" w:hAnsi="仿宋" w:eastAsia="仿宋" w:cs="仿宋"/>
          <w:spacing w:val="-1"/>
          <w:sz w:val="32"/>
          <w:szCs w:val="32"/>
        </w:rPr>
        <w:t>指挥部综合统筹职</w:t>
      </w:r>
      <w:r>
        <w:rPr>
          <w:rFonts w:ascii="仿宋" w:hAnsi="仿宋" w:eastAsia="仿宋" w:cs="仿宋"/>
          <w:spacing w:val="-3"/>
          <w:sz w:val="32"/>
          <w:szCs w:val="32"/>
        </w:rPr>
        <w:t>能和现场指挥部专业指挥</w:t>
      </w:r>
      <w:r>
        <w:rPr>
          <w:rFonts w:ascii="仿宋" w:hAnsi="仿宋" w:eastAsia="仿宋" w:cs="仿宋"/>
          <w:spacing w:val="-2"/>
          <w:sz w:val="32"/>
          <w:szCs w:val="32"/>
        </w:rPr>
        <w:t>职责</w:t>
      </w:r>
      <w:r>
        <w:rPr>
          <w:rFonts w:ascii="仿宋" w:hAnsi="仿宋" w:eastAsia="仿宋" w:cs="仿宋"/>
          <w:spacing w:val="-3"/>
          <w:sz w:val="32"/>
          <w:szCs w:val="32"/>
        </w:rPr>
        <w:t>分工，规范现场指挥部的开设</w:t>
      </w:r>
      <w:r>
        <w:rPr>
          <w:rFonts w:ascii="仿宋" w:hAnsi="仿宋" w:eastAsia="仿宋" w:cs="仿宋"/>
          <w:spacing w:val="-1"/>
          <w:sz w:val="32"/>
          <w:szCs w:val="32"/>
        </w:rPr>
        <w:t>和运作机制。对综合性消防救援队伍实施地方分级指挥和队伍技术指挥相结合模式，推动消防救援队伍与属地应急管理部门主要负责人交叉任职。实施应急管理专业指挥员队伍建设工程，提升灾害事故现场处置指挥能力。健全行政决策和专家决策相结合的应急管理决策机制，充分发挥专家队伍在应急管理工作中的重要作用。</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2"/>
          <w:sz w:val="32"/>
          <w:szCs w:val="32"/>
        </w:rPr>
        <w:t>建立职责清单制度。</w:t>
      </w:r>
      <w:r>
        <w:rPr>
          <w:rFonts w:hint="eastAsia" w:ascii="仿宋" w:hAnsi="仿宋" w:eastAsia="仿宋" w:cs="仿宋"/>
          <w:spacing w:val="-2"/>
          <w:sz w:val="32"/>
          <w:szCs w:val="32"/>
          <w:lang w:val="en-US" w:eastAsia="zh-CN"/>
        </w:rPr>
        <w:t>按照上级部署要求，</w:t>
      </w:r>
      <w:r>
        <w:rPr>
          <w:rFonts w:ascii="仿宋" w:hAnsi="仿宋" w:eastAsia="仿宋" w:cs="仿宋"/>
          <w:spacing w:val="-2"/>
          <w:sz w:val="32"/>
          <w:szCs w:val="32"/>
        </w:rPr>
        <w:t>建立议事协调机构和专项指挥机构成员单位应急管理职责清单，实行清单动态调整制度，无缝</w:t>
      </w:r>
      <w:r>
        <w:rPr>
          <w:rFonts w:ascii="仿宋" w:hAnsi="仿宋" w:eastAsia="仿宋" w:cs="仿宋"/>
          <w:spacing w:val="-5"/>
          <w:sz w:val="32"/>
          <w:szCs w:val="32"/>
        </w:rPr>
        <w:t>衔接“防”和“救”的责任链条。建立风险提示单、整改报</w:t>
      </w:r>
      <w:r>
        <w:rPr>
          <w:rFonts w:ascii="仿宋" w:hAnsi="仿宋" w:eastAsia="仿宋" w:cs="仿宋"/>
          <w:spacing w:val="-2"/>
          <w:sz w:val="32"/>
          <w:szCs w:val="32"/>
        </w:rPr>
        <w:t>告单等督导落实制度，落实各行业领域部门防治责任。在防</w:t>
      </w:r>
      <w:r>
        <w:rPr>
          <w:rFonts w:ascii="仿宋" w:hAnsi="仿宋" w:eastAsia="仿宋" w:cs="仿宋"/>
          <w:spacing w:val="-1"/>
          <w:sz w:val="32"/>
          <w:szCs w:val="32"/>
        </w:rPr>
        <w:t>汛防旱防风防冻、森林防灭火、抗震救灾等自然灾害行政首长负责制基础上，推动落实地方党委责任，实行党政同责。</w:t>
      </w:r>
      <w:r>
        <w:rPr>
          <w:rFonts w:ascii="仿宋" w:hAnsi="仿宋" w:eastAsia="仿宋" w:cs="仿宋"/>
          <w:spacing w:val="-7"/>
          <w:sz w:val="32"/>
          <w:szCs w:val="32"/>
        </w:rPr>
        <w:t>压实地方政府属地监管责任，明确区、镇（</w:t>
      </w:r>
      <w:r>
        <w:rPr>
          <w:rFonts w:hint="eastAsia" w:ascii="仿宋" w:hAnsi="仿宋" w:eastAsia="仿宋" w:cs="仿宋"/>
          <w:spacing w:val="-7"/>
          <w:sz w:val="32"/>
          <w:szCs w:val="32"/>
          <w:lang w:val="en-US" w:eastAsia="zh-CN"/>
        </w:rPr>
        <w:t>场</w:t>
      </w:r>
      <w:r>
        <w:rPr>
          <w:rFonts w:ascii="仿宋" w:hAnsi="仿宋" w:eastAsia="仿宋" w:cs="仿宋"/>
          <w:spacing w:val="-7"/>
          <w:sz w:val="32"/>
          <w:szCs w:val="32"/>
        </w:rPr>
        <w:t>）</w:t>
      </w:r>
      <w:r>
        <w:rPr>
          <w:rFonts w:hint="eastAsia" w:ascii="仿宋" w:hAnsi="仿宋" w:eastAsia="仿宋" w:cs="仿宋"/>
          <w:spacing w:val="-7"/>
          <w:sz w:val="32"/>
          <w:szCs w:val="32"/>
          <w:lang w:val="en-US" w:eastAsia="zh-CN"/>
        </w:rPr>
        <w:t>两</w:t>
      </w:r>
      <w:r>
        <w:rPr>
          <w:rFonts w:ascii="仿宋" w:hAnsi="仿宋" w:eastAsia="仿宋" w:cs="仿宋"/>
          <w:spacing w:val="-3"/>
          <w:sz w:val="32"/>
          <w:szCs w:val="32"/>
        </w:rPr>
        <w:t>级应急管理事权划分，做到“守土有责、守土担责、守土尽</w:t>
      </w:r>
      <w:r>
        <w:rPr>
          <w:rFonts w:ascii="仿宋" w:hAnsi="仿宋" w:eastAsia="仿宋" w:cs="仿宋"/>
          <w:spacing w:val="-4"/>
          <w:sz w:val="32"/>
          <w:szCs w:val="32"/>
        </w:rPr>
        <w:t>责”。</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13"/>
          <w:sz w:val="32"/>
          <w:szCs w:val="32"/>
        </w:rPr>
        <w:t>健全考核巡查机制。</w:t>
      </w:r>
      <w:r>
        <w:rPr>
          <w:rFonts w:ascii="仿宋" w:hAnsi="仿宋" w:eastAsia="仿宋" w:cs="仿宋"/>
          <w:spacing w:val="13"/>
          <w:sz w:val="32"/>
          <w:szCs w:val="32"/>
        </w:rPr>
        <w:t>构建</w:t>
      </w:r>
      <w:r>
        <w:rPr>
          <w:rFonts w:ascii="仿宋" w:hAnsi="仿宋" w:eastAsia="仿宋" w:cs="仿宋"/>
          <w:spacing w:val="-2"/>
          <w:sz w:val="32"/>
          <w:szCs w:val="32"/>
        </w:rPr>
        <w:t>科学</w:t>
      </w:r>
      <w:r>
        <w:rPr>
          <w:rFonts w:ascii="仿宋" w:hAnsi="仿宋" w:eastAsia="仿宋" w:cs="仿宋"/>
          <w:spacing w:val="13"/>
          <w:sz w:val="32"/>
          <w:szCs w:val="32"/>
        </w:rPr>
        <w:t>严谨的应急管理考核体</w:t>
      </w:r>
      <w:r>
        <w:rPr>
          <w:rFonts w:ascii="仿宋" w:hAnsi="仿宋" w:eastAsia="仿宋" w:cs="仿宋"/>
          <w:spacing w:val="-2"/>
          <w:sz w:val="32"/>
          <w:szCs w:val="32"/>
        </w:rPr>
        <w:t>系，严格组织实施应急管理责任制考核，增强考核的合理性</w:t>
      </w:r>
      <w:r>
        <w:rPr>
          <w:rFonts w:ascii="仿宋" w:hAnsi="仿宋" w:eastAsia="仿宋" w:cs="仿宋"/>
          <w:spacing w:val="-10"/>
          <w:sz w:val="32"/>
          <w:szCs w:val="32"/>
        </w:rPr>
        <w:t>和公平性。强化考核结果的运用，健全完善考核通报、约谈、</w:t>
      </w:r>
      <w:r>
        <w:rPr>
          <w:rFonts w:ascii="仿宋" w:hAnsi="仿宋" w:eastAsia="仿宋" w:cs="仿宋"/>
          <w:spacing w:val="-2"/>
          <w:sz w:val="32"/>
          <w:szCs w:val="32"/>
        </w:rPr>
        <w:t>提醒、警示、曝光和激励奖励机制。加大应急管理工作在经</w:t>
      </w:r>
      <w:r>
        <w:rPr>
          <w:rFonts w:ascii="仿宋" w:hAnsi="仿宋" w:eastAsia="仿宋" w:cs="仿宋"/>
          <w:spacing w:val="-1"/>
          <w:sz w:val="32"/>
          <w:szCs w:val="32"/>
        </w:rPr>
        <w:t>济社会高质量发展和干部政绩考核评价指标体系中的权重，严格落实“一票否决”制度，发挥考核的正面导向“指挥棒”作用。建立健全应急管理巡查督导机制，逐级压实责任。</w:t>
      </w:r>
    </w:p>
    <w:p>
      <w:pPr>
        <w:kinsoku w:val="0"/>
        <w:overflowPunct/>
        <w:autoSpaceDN/>
        <w:spacing w:line="580" w:lineRule="exact"/>
        <w:jc w:val="both"/>
        <w:rPr>
          <w:rFonts w:ascii="Malgun Gothic"/>
          <w:sz w:val="21"/>
        </w:rPr>
      </w:pPr>
    </w:p>
    <w:p>
      <w:pPr>
        <w:kinsoku w:val="0"/>
        <w:overflowPunct/>
        <w:autoSpaceDN/>
        <w:spacing w:before="0" w:line="580" w:lineRule="exact"/>
        <w:ind w:firstLine="1538"/>
        <w:jc w:val="both"/>
        <w:outlineLvl w:val="1"/>
        <w:rPr>
          <w:rFonts w:ascii="黑体" w:hAnsi="黑体" w:eastAsia="黑体" w:cs="黑体"/>
          <w:sz w:val="32"/>
          <w:szCs w:val="32"/>
        </w:rPr>
      </w:pPr>
      <w:bookmarkStart w:id="11" w:name="_bookmark12"/>
      <w:bookmarkEnd w:id="11"/>
      <w:r>
        <w:rPr>
          <w:rFonts w:ascii="黑体" w:hAnsi="黑体" w:eastAsia="黑体" w:cs="黑体"/>
          <w:spacing w:val="-2"/>
          <w:sz w:val="32"/>
          <w:szCs w:val="32"/>
        </w:rPr>
        <w:t>第二节</w:t>
      </w:r>
      <w:r>
        <w:rPr>
          <w:rFonts w:ascii="黑体" w:hAnsi="黑体" w:eastAsia="黑体" w:cs="黑体"/>
          <w:spacing w:val="20"/>
          <w:sz w:val="32"/>
          <w:szCs w:val="32"/>
        </w:rPr>
        <w:t xml:space="preserve"> </w:t>
      </w:r>
      <w:r>
        <w:rPr>
          <w:rFonts w:ascii="黑体" w:hAnsi="黑体" w:eastAsia="黑体" w:cs="黑体"/>
          <w:spacing w:val="-2"/>
          <w:sz w:val="32"/>
          <w:szCs w:val="32"/>
        </w:rPr>
        <w:t>构建应对有力的救援力量体系</w:t>
      </w:r>
    </w:p>
    <w:p>
      <w:pPr>
        <w:kinsoku w:val="0"/>
        <w:overflowPunct/>
        <w:autoSpaceDN/>
        <w:spacing w:before="0" w:line="580" w:lineRule="exact"/>
        <w:ind w:left="0" w:right="0" w:firstLine="658"/>
        <w:jc w:val="both"/>
        <w:rPr>
          <w:rFonts w:ascii="仿宋" w:hAnsi="仿宋" w:eastAsia="仿宋" w:cs="仿宋"/>
          <w:sz w:val="32"/>
          <w:szCs w:val="32"/>
        </w:rPr>
      </w:pPr>
      <w:r>
        <w:rPr>
          <w:rFonts w:ascii="仿宋" w:hAnsi="仿宋" w:eastAsia="仿宋" w:cs="仿宋"/>
          <w:spacing w:val="-5"/>
          <w:sz w:val="32"/>
          <w:szCs w:val="32"/>
        </w:rPr>
        <w:t>围绕“专常兼备、应对有力”建设目标，着力构建消防</w:t>
      </w:r>
      <w:r>
        <w:rPr>
          <w:rFonts w:ascii="仿宋" w:hAnsi="仿宋" w:eastAsia="仿宋" w:cs="仿宋"/>
          <w:spacing w:val="-2"/>
          <w:sz w:val="32"/>
          <w:szCs w:val="32"/>
        </w:rPr>
        <w:t>综合救援与专业应急救援互为补充、政府力量与社会力量共同发展、本地应急救援力量与区域应急救援中心相互衔接的</w:t>
      </w:r>
      <w:r>
        <w:rPr>
          <w:rFonts w:ascii="仿宋" w:hAnsi="仿宋" w:eastAsia="仿宋" w:cs="仿宋"/>
          <w:spacing w:val="-4"/>
          <w:sz w:val="32"/>
          <w:szCs w:val="32"/>
        </w:rPr>
        <w:t>救援力量体系。</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2"/>
          <w:sz w:val="32"/>
          <w:szCs w:val="32"/>
        </w:rPr>
        <w:t>建强综合性消防救援队伍。</w:t>
      </w:r>
      <w:r>
        <w:rPr>
          <w:rFonts w:ascii="仿宋" w:hAnsi="仿宋" w:eastAsia="仿宋" w:cs="仿宋"/>
          <w:spacing w:val="-2"/>
          <w:sz w:val="32"/>
          <w:szCs w:val="32"/>
        </w:rPr>
        <w:t>优化消防救援力量布局和队</w:t>
      </w:r>
      <w:r>
        <w:rPr>
          <w:rFonts w:ascii="仿宋" w:hAnsi="仿宋" w:eastAsia="仿宋" w:cs="仿宋"/>
          <w:spacing w:val="-1"/>
          <w:sz w:val="32"/>
          <w:szCs w:val="32"/>
        </w:rPr>
        <w:t>伍编成，按有关规定和标准配齐配全消防站点和消防员，消</w:t>
      </w:r>
      <w:r>
        <w:rPr>
          <w:rFonts w:ascii="仿宋" w:hAnsi="仿宋" w:eastAsia="仿宋" w:cs="仿宋"/>
          <w:spacing w:val="-8"/>
          <w:sz w:val="32"/>
          <w:szCs w:val="32"/>
        </w:rPr>
        <w:t>除镇（</w:t>
      </w:r>
      <w:r>
        <w:rPr>
          <w:rFonts w:hint="eastAsia" w:ascii="仿宋" w:hAnsi="仿宋" w:eastAsia="仿宋" w:cs="仿宋"/>
          <w:spacing w:val="-8"/>
          <w:sz w:val="32"/>
          <w:szCs w:val="32"/>
          <w:lang w:val="en-US" w:eastAsia="zh-CN"/>
        </w:rPr>
        <w:t>场</w:t>
      </w:r>
      <w:r>
        <w:rPr>
          <w:rFonts w:ascii="仿宋" w:hAnsi="仿宋" w:eastAsia="仿宋" w:cs="仿宋"/>
          <w:spacing w:val="-8"/>
          <w:sz w:val="32"/>
          <w:szCs w:val="32"/>
        </w:rPr>
        <w:t>）、功能区</w:t>
      </w:r>
      <w:r>
        <w:rPr>
          <w:rFonts w:ascii="仿宋" w:hAnsi="仿宋" w:eastAsia="仿宋" w:cs="仿宋"/>
          <w:spacing w:val="-1"/>
          <w:sz w:val="32"/>
          <w:szCs w:val="32"/>
        </w:rPr>
        <w:t>消防</w:t>
      </w:r>
      <w:r>
        <w:rPr>
          <w:rFonts w:ascii="仿宋" w:hAnsi="仿宋" w:eastAsia="仿宋" w:cs="仿宋"/>
          <w:spacing w:val="-8"/>
          <w:sz w:val="32"/>
          <w:szCs w:val="32"/>
        </w:rPr>
        <w:t>救援力量“空白点”。整合社会</w:t>
      </w:r>
      <w:r>
        <w:rPr>
          <w:rFonts w:ascii="仿宋" w:hAnsi="仿宋" w:eastAsia="仿宋" w:cs="仿宋"/>
          <w:spacing w:val="-1"/>
          <w:sz w:val="32"/>
          <w:szCs w:val="32"/>
        </w:rPr>
        <w:t>应急救援组织力量，建立健全以消防救援队伍为主力军，以</w:t>
      </w:r>
      <w:r>
        <w:rPr>
          <w:rFonts w:ascii="仿宋" w:hAnsi="仿宋" w:eastAsia="仿宋" w:cs="仿宋"/>
          <w:spacing w:val="-12"/>
          <w:sz w:val="32"/>
          <w:szCs w:val="32"/>
        </w:rPr>
        <w:t>镇（</w:t>
      </w:r>
      <w:r>
        <w:rPr>
          <w:rFonts w:hint="eastAsia" w:ascii="仿宋" w:hAnsi="仿宋" w:eastAsia="仿宋" w:cs="仿宋"/>
          <w:spacing w:val="-12"/>
          <w:sz w:val="32"/>
          <w:szCs w:val="32"/>
          <w:lang w:val="en-US" w:eastAsia="zh-CN"/>
        </w:rPr>
        <w:t>场</w:t>
      </w:r>
      <w:r>
        <w:rPr>
          <w:rFonts w:ascii="仿宋" w:hAnsi="仿宋" w:eastAsia="仿宋" w:cs="仿宋"/>
          <w:spacing w:val="-12"/>
          <w:sz w:val="32"/>
          <w:szCs w:val="32"/>
        </w:rPr>
        <w:t>）专职救援队伍和安全生产、森林灭火、抗洪抢险、</w:t>
      </w:r>
      <w:r>
        <w:rPr>
          <w:rFonts w:ascii="仿宋" w:hAnsi="仿宋" w:eastAsia="仿宋" w:cs="仿宋"/>
          <w:spacing w:val="12"/>
          <w:sz w:val="32"/>
          <w:szCs w:val="32"/>
        </w:rPr>
        <w:t>民间救援等相对专业救援队伍为重要辅助力量的综合救援</w:t>
      </w:r>
      <w:r>
        <w:rPr>
          <w:rFonts w:ascii="仿宋" w:hAnsi="仿宋" w:eastAsia="仿宋" w:cs="仿宋"/>
          <w:spacing w:val="-9"/>
          <w:sz w:val="32"/>
          <w:szCs w:val="32"/>
        </w:rPr>
        <w:t>体系。开展消防救援装备达标创建行动，配齐配强高层建筑、</w:t>
      </w:r>
      <w:r>
        <w:rPr>
          <w:rFonts w:ascii="仿宋" w:hAnsi="仿宋" w:eastAsia="仿宋" w:cs="仿宋"/>
          <w:spacing w:val="-6"/>
          <w:sz w:val="32"/>
          <w:szCs w:val="32"/>
        </w:rPr>
        <w:t>石油化工、地震、水域、山岳（高空）等专业救援装备。强</w:t>
      </w:r>
      <w:r>
        <w:rPr>
          <w:rFonts w:ascii="仿宋" w:hAnsi="仿宋" w:eastAsia="仿宋" w:cs="仿宋"/>
          <w:spacing w:val="-1"/>
          <w:sz w:val="32"/>
          <w:szCs w:val="32"/>
        </w:rPr>
        <w:t>化消防救援实战实训，提高消防队伍综合救援能力。推进镇</w:t>
      </w:r>
      <w:r>
        <w:rPr>
          <w:rFonts w:ascii="仿宋" w:hAnsi="仿宋" w:eastAsia="仿宋" w:cs="仿宋"/>
          <w:spacing w:val="-8"/>
          <w:sz w:val="32"/>
          <w:szCs w:val="32"/>
        </w:rPr>
        <w:t>（</w:t>
      </w:r>
      <w:r>
        <w:rPr>
          <w:rFonts w:hint="eastAsia" w:ascii="仿宋" w:hAnsi="仿宋" w:eastAsia="仿宋" w:cs="仿宋"/>
          <w:spacing w:val="-8"/>
          <w:sz w:val="32"/>
          <w:szCs w:val="32"/>
          <w:lang w:val="en-US" w:eastAsia="zh-CN"/>
        </w:rPr>
        <w:t>场</w:t>
      </w:r>
      <w:r>
        <w:rPr>
          <w:rFonts w:ascii="仿宋" w:hAnsi="仿宋" w:eastAsia="仿宋" w:cs="仿宋"/>
          <w:spacing w:val="-8"/>
          <w:sz w:val="32"/>
          <w:szCs w:val="32"/>
        </w:rPr>
        <w:t>）消防力量建设，以“一镇一队”为目标，配齐办公</w:t>
      </w:r>
      <w:r>
        <w:rPr>
          <w:rFonts w:ascii="仿宋" w:hAnsi="仿宋" w:eastAsia="仿宋" w:cs="仿宋"/>
          <w:spacing w:val="-1"/>
          <w:sz w:val="32"/>
          <w:szCs w:val="32"/>
        </w:rPr>
        <w:t>场所、车辆装备和执勤力量等条件设施，推动有条件的行政</w:t>
      </w:r>
      <w:r>
        <w:rPr>
          <w:rFonts w:ascii="仿宋" w:hAnsi="仿宋" w:eastAsia="仿宋" w:cs="仿宋"/>
          <w:spacing w:val="-9"/>
          <w:sz w:val="32"/>
          <w:szCs w:val="32"/>
        </w:rPr>
        <w:t>村（社区）建设小型消防救援站。</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2"/>
          <w:sz w:val="32"/>
          <w:szCs w:val="32"/>
        </w:rPr>
        <w:t>打造专业应急救援队伍。</w:t>
      </w:r>
      <w:r>
        <w:rPr>
          <w:rFonts w:ascii="仿宋" w:hAnsi="仿宋" w:eastAsia="仿宋" w:cs="仿宋"/>
          <w:spacing w:val="-2"/>
          <w:sz w:val="32"/>
          <w:szCs w:val="32"/>
        </w:rPr>
        <w:t>按照统一</w:t>
      </w:r>
      <w:r>
        <w:rPr>
          <w:rFonts w:ascii="仿宋" w:hAnsi="仿宋" w:eastAsia="仿宋" w:cs="仿宋"/>
          <w:spacing w:val="-6"/>
          <w:sz w:val="32"/>
          <w:szCs w:val="32"/>
        </w:rPr>
        <w:t>形象</w:t>
      </w:r>
      <w:r>
        <w:rPr>
          <w:rFonts w:ascii="仿宋" w:hAnsi="仿宋" w:eastAsia="仿宋" w:cs="仿宋"/>
          <w:spacing w:val="-2"/>
          <w:sz w:val="32"/>
          <w:szCs w:val="32"/>
        </w:rPr>
        <w:t>标识、统一着装要求、统一训练大纲、统一战斗力</w:t>
      </w:r>
      <w:r>
        <w:rPr>
          <w:rFonts w:hint="eastAsia" w:ascii="仿宋" w:hAnsi="仿宋" w:eastAsia="仿宋" w:cs="仿宋"/>
          <w:spacing w:val="-114"/>
          <w:sz w:val="32"/>
          <w:szCs w:val="32"/>
          <w:lang w:val="en-US" w:eastAsia="zh-CN"/>
        </w:rPr>
        <w:t>标准的</w:t>
      </w:r>
      <w:r>
        <w:rPr>
          <w:rFonts w:ascii="仿宋" w:hAnsi="仿宋" w:eastAsia="仿宋" w:cs="仿宋"/>
          <w:spacing w:val="-2"/>
          <w:sz w:val="32"/>
          <w:szCs w:val="32"/>
        </w:rPr>
        <w:t>要求，打造准军事化专业应急救援队伍体系。建成区级专职专业森林扑火队伍，优化整合危险化学品、防汛抢险、地质灾害、水上搜救等专业应急救援队伍</w:t>
      </w:r>
      <w:r>
        <w:rPr>
          <w:rFonts w:hint="eastAsia" w:ascii="仿宋" w:hAnsi="仿宋" w:eastAsia="仿宋" w:cs="仿宋"/>
          <w:spacing w:val="-2"/>
          <w:sz w:val="32"/>
          <w:szCs w:val="32"/>
          <w:lang w:eastAsia="zh-CN"/>
        </w:rPr>
        <w:t>。</w:t>
      </w:r>
      <w:r>
        <w:rPr>
          <w:rFonts w:ascii="仿宋" w:hAnsi="仿宋" w:eastAsia="仿宋" w:cs="仿宋"/>
          <w:spacing w:val="-2"/>
          <w:sz w:val="32"/>
          <w:szCs w:val="32"/>
        </w:rPr>
        <w:t>建立专业救援队</w:t>
      </w:r>
      <w:r>
        <w:rPr>
          <w:rFonts w:ascii="仿宋" w:hAnsi="仿宋" w:eastAsia="仿宋" w:cs="仿宋"/>
          <w:spacing w:val="-3"/>
          <w:sz w:val="32"/>
          <w:szCs w:val="32"/>
        </w:rPr>
        <w:t>伍多渠道保障模式，推进队伍可持续性发展。探索“一企主</w:t>
      </w:r>
      <w:r>
        <w:rPr>
          <w:rFonts w:ascii="仿宋" w:hAnsi="仿宋" w:eastAsia="仿宋" w:cs="仿宋"/>
          <w:spacing w:val="-1"/>
          <w:sz w:val="32"/>
          <w:szCs w:val="32"/>
        </w:rPr>
        <w:t>建、多企共养、政府指导”新模式，以工业园区为试点，建立联建联养的功能区应急救援队伍。</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1"/>
          <w:sz w:val="32"/>
          <w:szCs w:val="32"/>
        </w:rPr>
        <w:t>发展社会应急力量。</w:t>
      </w:r>
      <w:r>
        <w:rPr>
          <w:rFonts w:ascii="仿宋" w:hAnsi="仿宋" w:eastAsia="仿宋" w:cs="仿宋"/>
          <w:spacing w:val="-1"/>
          <w:sz w:val="32"/>
          <w:szCs w:val="32"/>
        </w:rPr>
        <w:t>开展社会</w:t>
      </w:r>
      <w:r>
        <w:rPr>
          <w:rFonts w:ascii="仿宋" w:hAnsi="仿宋" w:eastAsia="仿宋" w:cs="仿宋"/>
          <w:spacing w:val="-2"/>
          <w:sz w:val="32"/>
          <w:szCs w:val="32"/>
        </w:rPr>
        <w:t>应急</w:t>
      </w:r>
      <w:r>
        <w:rPr>
          <w:rFonts w:ascii="仿宋" w:hAnsi="仿宋" w:eastAsia="仿宋" w:cs="仿宋"/>
          <w:spacing w:val="-1"/>
          <w:sz w:val="32"/>
          <w:szCs w:val="32"/>
        </w:rPr>
        <w:t>力量摸底调查，实施</w:t>
      </w:r>
      <w:r>
        <w:rPr>
          <w:rFonts w:ascii="仿宋" w:hAnsi="仿宋" w:eastAsia="仿宋" w:cs="仿宋"/>
          <w:spacing w:val="-10"/>
          <w:sz w:val="32"/>
          <w:szCs w:val="32"/>
        </w:rPr>
        <w:t>应急社会力量扶持计划，重点培育城市搜救、高空绳索救援、</w:t>
      </w:r>
      <w:r>
        <w:rPr>
          <w:rFonts w:ascii="仿宋" w:hAnsi="仿宋" w:eastAsia="仿宋" w:cs="仿宋"/>
          <w:spacing w:val="-1"/>
          <w:sz w:val="32"/>
          <w:szCs w:val="32"/>
        </w:rPr>
        <w:t>山地救援、水上搜救和潜水救援、应急医疗、环境应急等社</w:t>
      </w:r>
      <w:r>
        <w:rPr>
          <w:rFonts w:ascii="仿宋" w:hAnsi="仿宋" w:eastAsia="仿宋" w:cs="仿宋"/>
          <w:spacing w:val="-2"/>
          <w:sz w:val="32"/>
          <w:szCs w:val="32"/>
        </w:rPr>
        <w:t>会应急力量。健全社会应急力量调用机制，完善调用补偿补助及保险保障等政策。建立社会应急力量管理服务平台，有序引导社会力量参与防灾减灾和应急处置工作。建立社会应</w:t>
      </w:r>
      <w:r>
        <w:rPr>
          <w:rFonts w:ascii="仿宋" w:hAnsi="仿宋" w:eastAsia="仿宋" w:cs="仿宋"/>
          <w:spacing w:val="-1"/>
          <w:sz w:val="32"/>
          <w:szCs w:val="32"/>
        </w:rPr>
        <w:t>急力量激励机制，按国家</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省和市</w:t>
      </w:r>
      <w:r>
        <w:rPr>
          <w:rFonts w:ascii="仿宋" w:hAnsi="仿宋" w:eastAsia="仿宋" w:cs="仿宋"/>
          <w:spacing w:val="-1"/>
          <w:sz w:val="32"/>
          <w:szCs w:val="32"/>
        </w:rPr>
        <w:t>有关规定表彰或奖励作出重要贡献</w:t>
      </w:r>
      <w:r>
        <w:rPr>
          <w:rFonts w:ascii="仿宋" w:hAnsi="仿宋" w:eastAsia="仿宋" w:cs="仿宋"/>
          <w:spacing w:val="-2"/>
          <w:sz w:val="32"/>
          <w:szCs w:val="32"/>
        </w:rPr>
        <w:t>的社会应急力量。</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2"/>
          <w:sz w:val="32"/>
          <w:szCs w:val="32"/>
        </w:rPr>
        <w:t>建设区域应急救援中心</w:t>
      </w:r>
      <w:r>
        <w:rPr>
          <w:rFonts w:ascii="仿宋" w:hAnsi="仿宋" w:eastAsia="仿宋" w:cs="仿宋"/>
          <w:spacing w:val="-2"/>
          <w:sz w:val="32"/>
          <w:szCs w:val="32"/>
        </w:rPr>
        <w:t>。配合</w:t>
      </w:r>
      <w:r>
        <w:rPr>
          <w:rFonts w:ascii="仿宋" w:hAnsi="仿宋" w:eastAsia="仿宋" w:cs="仿宋"/>
          <w:spacing w:val="-1"/>
          <w:sz w:val="32"/>
          <w:szCs w:val="32"/>
        </w:rPr>
        <w:t>国家</w:t>
      </w:r>
      <w:r>
        <w:rPr>
          <w:rFonts w:ascii="仿宋" w:hAnsi="仿宋" w:eastAsia="仿宋" w:cs="仿宋"/>
          <w:spacing w:val="-2"/>
          <w:sz w:val="32"/>
          <w:szCs w:val="32"/>
        </w:rPr>
        <w:t>应急管理部、省应急管理厅</w:t>
      </w:r>
      <w:r>
        <w:rPr>
          <w:rFonts w:hint="eastAsia" w:ascii="仿宋" w:hAnsi="仿宋" w:eastAsia="仿宋" w:cs="仿宋"/>
          <w:spacing w:val="-2"/>
          <w:sz w:val="32"/>
          <w:szCs w:val="32"/>
          <w:lang w:val="en-US" w:eastAsia="zh-CN"/>
        </w:rPr>
        <w:t>和市委、市政府</w:t>
      </w:r>
      <w:r>
        <w:rPr>
          <w:rFonts w:ascii="仿宋" w:hAnsi="仿宋" w:eastAsia="仿宋" w:cs="仿宋"/>
          <w:spacing w:val="-2"/>
          <w:sz w:val="32"/>
          <w:szCs w:val="32"/>
        </w:rPr>
        <w:t>按照就近调配、快速行动、有序救援的原则和国际一流综合性应急救援基地标准，推进建设国家东南区域应急救</w:t>
      </w:r>
      <w:r>
        <w:rPr>
          <w:rFonts w:ascii="仿宋" w:hAnsi="仿宋" w:eastAsia="仿宋" w:cs="仿宋"/>
          <w:spacing w:val="-13"/>
          <w:sz w:val="32"/>
          <w:szCs w:val="32"/>
        </w:rPr>
        <w:t>援中心和粤东（潮州）省级区域应急救援中心。依托国家级、</w:t>
      </w:r>
      <w:r>
        <w:rPr>
          <w:rFonts w:ascii="仿宋" w:hAnsi="仿宋" w:eastAsia="仿宋" w:cs="仿宋"/>
          <w:spacing w:val="-2"/>
          <w:sz w:val="32"/>
          <w:szCs w:val="32"/>
        </w:rPr>
        <w:t>省级区域应急救援中心，建立合作共建、驻点共训、资源共</w:t>
      </w:r>
      <w:r>
        <w:rPr>
          <w:rFonts w:ascii="仿宋" w:hAnsi="仿宋" w:eastAsia="仿宋" w:cs="仿宋"/>
          <w:spacing w:val="-1"/>
          <w:sz w:val="32"/>
          <w:szCs w:val="32"/>
        </w:rPr>
        <w:t>享、协同作战等工作机制，提升我</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应急救援综合能力。</w:t>
      </w:r>
    </w:p>
    <w:p>
      <w:pPr>
        <w:kinsoku w:val="0"/>
        <w:overflowPunct/>
        <w:autoSpaceDN/>
        <w:spacing w:before="0" w:line="580" w:lineRule="exact"/>
        <w:ind w:left="0" w:right="0" w:firstLine="658" w:firstLineChars="207"/>
        <w:jc w:val="both"/>
        <w:rPr>
          <w:rFonts w:ascii="仿宋" w:hAnsi="仿宋" w:eastAsia="仿宋" w:cs="仿宋"/>
          <w:sz w:val="32"/>
          <w:szCs w:val="32"/>
        </w:rPr>
      </w:pPr>
      <w:r>
        <w:rPr>
          <w:rFonts w:ascii="楷体" w:hAnsi="楷体" w:eastAsia="楷体" w:cs="楷体"/>
          <w:spacing w:val="-1"/>
          <w:sz w:val="32"/>
          <w:szCs w:val="32"/>
        </w:rPr>
        <w:t>创新共训共练共战机制。</w:t>
      </w:r>
      <w:r>
        <w:rPr>
          <w:rFonts w:ascii="仿宋" w:hAnsi="仿宋" w:eastAsia="仿宋" w:cs="仿宋"/>
          <w:spacing w:val="-1"/>
          <w:sz w:val="32"/>
          <w:szCs w:val="32"/>
        </w:rPr>
        <w:t>加强消防</w:t>
      </w:r>
      <w:r>
        <w:rPr>
          <w:rFonts w:ascii="仿宋" w:hAnsi="仿宋" w:eastAsia="仿宋" w:cs="仿宋"/>
          <w:spacing w:val="-2"/>
          <w:sz w:val="32"/>
          <w:szCs w:val="32"/>
        </w:rPr>
        <w:t>综合</w:t>
      </w:r>
      <w:r>
        <w:rPr>
          <w:rFonts w:ascii="仿宋" w:hAnsi="仿宋" w:eastAsia="仿宋" w:cs="仿宋"/>
          <w:spacing w:val="-1"/>
          <w:sz w:val="32"/>
          <w:szCs w:val="32"/>
        </w:rPr>
        <w:t>救援力量、专业</w:t>
      </w:r>
      <w:r>
        <w:rPr>
          <w:rFonts w:ascii="仿宋" w:hAnsi="仿宋" w:eastAsia="仿宋" w:cs="仿宋"/>
          <w:spacing w:val="-2"/>
          <w:sz w:val="32"/>
          <w:szCs w:val="32"/>
        </w:rPr>
        <w:t>救援队伍、社会应急力量间双向交流，推进共训共练。加强</w:t>
      </w:r>
      <w:r>
        <w:rPr>
          <w:rFonts w:ascii="仿宋" w:hAnsi="仿宋" w:eastAsia="仿宋" w:cs="仿宋"/>
          <w:spacing w:val="-3"/>
          <w:sz w:val="32"/>
          <w:szCs w:val="32"/>
        </w:rPr>
        <w:t>队伍联合演练，拓展共练内容，创新共练模式，明确共练纲</w:t>
      </w:r>
      <w:r>
        <w:rPr>
          <w:rFonts w:ascii="仿宋" w:hAnsi="仿宋" w:eastAsia="仿宋" w:cs="仿宋"/>
          <w:spacing w:val="-2"/>
          <w:sz w:val="32"/>
          <w:szCs w:val="32"/>
        </w:rPr>
        <w:t>目，定期开展多灾种应急演练，强化应急救援队伍联合作战能力建设。打破建制界限，探索战时统一编组，建立健全统一调度、快速集结、密切协作、优势互补的战时协同合作机</w:t>
      </w:r>
      <w:r>
        <w:rPr>
          <w:rFonts w:ascii="仿宋" w:hAnsi="仿宋" w:eastAsia="仿宋" w:cs="仿宋"/>
          <w:spacing w:val="-12"/>
          <w:sz w:val="32"/>
          <w:szCs w:val="32"/>
        </w:rPr>
        <w:t>制。</w:t>
      </w:r>
    </w:p>
    <w:p>
      <w:pPr>
        <w:kinsoku w:val="0"/>
        <w:overflowPunct/>
        <w:autoSpaceDN/>
        <w:spacing w:line="580" w:lineRule="exact"/>
        <w:ind w:left="0" w:right="0" w:firstLine="644"/>
        <w:jc w:val="both"/>
        <w:rPr>
          <w:rFonts w:ascii="仿宋" w:hAnsi="仿宋" w:eastAsia="仿宋" w:cs="仿宋"/>
          <w:sz w:val="32"/>
          <w:szCs w:val="32"/>
          <w:highlight w:val="none"/>
        </w:rPr>
      </w:pPr>
      <w:r>
        <w:rPr>
          <w:rFonts w:ascii="楷体" w:hAnsi="楷体" w:eastAsia="楷体" w:cs="楷体"/>
          <w:spacing w:val="-14"/>
          <w:sz w:val="32"/>
          <w:szCs w:val="32"/>
          <w:highlight w:val="none"/>
        </w:rPr>
        <w:t>健全军地协同联动机制。</w:t>
      </w:r>
      <w:r>
        <w:rPr>
          <w:rFonts w:ascii="仿宋" w:hAnsi="仿宋" w:eastAsia="仿宋" w:cs="仿宋"/>
          <w:spacing w:val="-14"/>
          <w:sz w:val="32"/>
          <w:szCs w:val="32"/>
          <w:highlight w:val="none"/>
        </w:rPr>
        <w:t>建立与</w:t>
      </w:r>
      <w:r>
        <w:rPr>
          <w:rFonts w:hint="eastAsia" w:ascii="仿宋" w:hAnsi="仿宋" w:eastAsia="仿宋" w:cs="仿宋"/>
          <w:spacing w:val="-14"/>
          <w:sz w:val="32"/>
          <w:szCs w:val="32"/>
          <w:highlight w:val="none"/>
          <w:lang w:val="en-US" w:eastAsia="zh-CN"/>
        </w:rPr>
        <w:t>武装部</w:t>
      </w:r>
      <w:r>
        <w:rPr>
          <w:rFonts w:ascii="仿宋" w:hAnsi="仿宋" w:eastAsia="仿宋" w:cs="仿宋"/>
          <w:spacing w:val="-14"/>
          <w:sz w:val="32"/>
          <w:szCs w:val="32"/>
          <w:highlight w:val="none"/>
        </w:rPr>
        <w:t>“点</w:t>
      </w:r>
      <w:r>
        <w:rPr>
          <w:rFonts w:ascii="仿宋" w:hAnsi="仿宋" w:eastAsia="仿宋" w:cs="仿宋"/>
          <w:spacing w:val="-2"/>
          <w:sz w:val="32"/>
          <w:szCs w:val="32"/>
          <w:highlight w:val="none"/>
        </w:rPr>
        <w:t>对点”联络机制，完善军地信息共享共用机制和重要情况通报会商制度。健全军队和</w:t>
      </w:r>
      <w:r>
        <w:rPr>
          <w:rFonts w:hint="eastAsia" w:ascii="仿宋" w:hAnsi="仿宋" w:eastAsia="仿宋" w:cs="仿宋"/>
          <w:spacing w:val="-2"/>
          <w:sz w:val="32"/>
          <w:szCs w:val="32"/>
          <w:highlight w:val="none"/>
          <w:lang w:val="en-US" w:eastAsia="zh-CN"/>
        </w:rPr>
        <w:t>人民武装</w:t>
      </w:r>
      <w:r>
        <w:rPr>
          <w:rFonts w:ascii="仿宋" w:hAnsi="仿宋" w:eastAsia="仿宋" w:cs="仿宋"/>
          <w:spacing w:val="-2"/>
          <w:sz w:val="32"/>
          <w:szCs w:val="32"/>
          <w:highlight w:val="none"/>
        </w:rPr>
        <w:t>部队参与抢险救灾机制，完善军地应急力量指挥组织体制，加强军地间灾区情况勘测、应急信息互通、应急物资投送、现场救援协同等方面联动</w:t>
      </w:r>
      <w:r>
        <w:rPr>
          <w:rFonts w:hint="eastAsia" w:ascii="仿宋" w:hAnsi="仿宋" w:eastAsia="仿宋" w:cs="仿宋"/>
          <w:spacing w:val="-2"/>
          <w:sz w:val="32"/>
          <w:szCs w:val="32"/>
          <w:highlight w:val="none"/>
          <w:lang w:eastAsia="zh-CN"/>
        </w:rPr>
        <w:t>，</w:t>
      </w:r>
      <w:r>
        <w:rPr>
          <w:rFonts w:ascii="仿宋" w:hAnsi="仿宋" w:eastAsia="仿宋" w:cs="仿宋"/>
          <w:spacing w:val="-1"/>
          <w:sz w:val="32"/>
          <w:szCs w:val="32"/>
          <w:highlight w:val="none"/>
        </w:rPr>
        <w:t>提高军地协同应对能力。</w:t>
      </w:r>
    </w:p>
    <w:p>
      <w:pPr>
        <w:kinsoku w:val="0"/>
        <w:overflowPunct/>
        <w:autoSpaceDN/>
        <w:spacing w:line="580" w:lineRule="exact"/>
        <w:jc w:val="both"/>
        <w:rPr>
          <w:rFonts w:ascii="Malgun Gothic"/>
          <w:sz w:val="21"/>
        </w:rPr>
      </w:pPr>
    </w:p>
    <w:p>
      <w:pPr>
        <w:kinsoku w:val="0"/>
        <w:overflowPunct/>
        <w:autoSpaceDN/>
        <w:spacing w:before="0" w:line="580" w:lineRule="exact"/>
        <w:ind w:firstLine="1538"/>
        <w:jc w:val="both"/>
        <w:outlineLvl w:val="1"/>
        <w:rPr>
          <w:rFonts w:ascii="黑体" w:hAnsi="黑体" w:eastAsia="黑体" w:cs="黑体"/>
          <w:sz w:val="32"/>
          <w:szCs w:val="32"/>
        </w:rPr>
      </w:pPr>
      <w:bookmarkStart w:id="12" w:name="_bookmark13"/>
      <w:bookmarkEnd w:id="12"/>
      <w:r>
        <w:rPr>
          <w:rFonts w:ascii="黑体" w:hAnsi="黑体" w:eastAsia="黑体" w:cs="黑体"/>
          <w:spacing w:val="-2"/>
          <w:sz w:val="32"/>
          <w:szCs w:val="32"/>
        </w:rPr>
        <w:t>第三节</w:t>
      </w:r>
      <w:r>
        <w:rPr>
          <w:rFonts w:ascii="黑体" w:hAnsi="黑体" w:eastAsia="黑体" w:cs="黑体"/>
          <w:spacing w:val="20"/>
          <w:sz w:val="32"/>
          <w:szCs w:val="32"/>
        </w:rPr>
        <w:t xml:space="preserve"> </w:t>
      </w:r>
      <w:r>
        <w:rPr>
          <w:rFonts w:ascii="黑体" w:hAnsi="黑体" w:eastAsia="黑体" w:cs="黑体"/>
          <w:spacing w:val="-2"/>
          <w:sz w:val="32"/>
          <w:szCs w:val="32"/>
        </w:rPr>
        <w:t>构建系统完备的法规预案体系</w:t>
      </w:r>
    </w:p>
    <w:p>
      <w:pPr>
        <w:kinsoku w:val="0"/>
        <w:overflowPunct/>
        <w:autoSpaceDN/>
        <w:spacing w:before="0" w:line="580" w:lineRule="exact"/>
        <w:ind w:left="0" w:right="0" w:firstLine="657"/>
        <w:jc w:val="both"/>
        <w:rPr>
          <w:rFonts w:ascii="仿宋" w:hAnsi="仿宋" w:eastAsia="仿宋" w:cs="仿宋"/>
          <w:sz w:val="32"/>
          <w:szCs w:val="32"/>
        </w:rPr>
      </w:pPr>
      <w:r>
        <w:rPr>
          <w:rFonts w:ascii="仿宋" w:hAnsi="仿宋" w:eastAsia="仿宋" w:cs="仿宋"/>
          <w:spacing w:val="-2"/>
          <w:sz w:val="32"/>
          <w:szCs w:val="32"/>
        </w:rPr>
        <w:t>坚持依法应急，运用法治思维和法治方式提高应急管理的法治化、规范化水平。坚持预案先行，创新应急预案管理</w:t>
      </w:r>
      <w:r>
        <w:rPr>
          <w:rFonts w:ascii="仿宋" w:hAnsi="仿宋" w:eastAsia="仿宋" w:cs="仿宋"/>
          <w:spacing w:val="-1"/>
          <w:sz w:val="32"/>
          <w:szCs w:val="32"/>
        </w:rPr>
        <w:t>机制，全方位构建新时代应急预案体系。</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2"/>
          <w:sz w:val="32"/>
          <w:szCs w:val="32"/>
        </w:rPr>
        <w:t>强化应急管理法制建设。</w:t>
      </w:r>
      <w:r>
        <w:rPr>
          <w:rFonts w:ascii="仿宋" w:hAnsi="仿宋" w:eastAsia="仿宋" w:cs="仿宋"/>
          <w:spacing w:val="-2"/>
          <w:sz w:val="32"/>
          <w:szCs w:val="32"/>
        </w:rPr>
        <w:t>严格执行国家、省</w:t>
      </w:r>
      <w:r>
        <w:rPr>
          <w:rFonts w:hint="eastAsia" w:ascii="仿宋" w:hAnsi="仿宋" w:eastAsia="仿宋" w:cs="仿宋"/>
          <w:spacing w:val="-2"/>
          <w:sz w:val="32"/>
          <w:szCs w:val="32"/>
          <w:lang w:val="en-US" w:eastAsia="zh-CN"/>
        </w:rPr>
        <w:t>和市</w:t>
      </w:r>
      <w:r>
        <w:rPr>
          <w:rFonts w:ascii="仿宋" w:hAnsi="仿宋" w:eastAsia="仿宋" w:cs="仿宋"/>
          <w:spacing w:val="-2"/>
          <w:sz w:val="32"/>
          <w:szCs w:val="32"/>
        </w:rPr>
        <w:t>关于应</w:t>
      </w:r>
      <w:r>
        <w:rPr>
          <w:rFonts w:ascii="仿宋" w:hAnsi="仿宋" w:eastAsia="仿宋" w:cs="仿宋"/>
          <w:spacing w:val="-1"/>
          <w:sz w:val="32"/>
          <w:szCs w:val="32"/>
        </w:rPr>
        <w:t>急管理的法律法规和部门规章，及时做好规范性文件制修订工作，健全完善应急管理工作规范和</w:t>
      </w:r>
      <w:r>
        <w:rPr>
          <w:rFonts w:ascii="仿宋" w:hAnsi="仿宋" w:eastAsia="仿宋" w:cs="仿宋"/>
          <w:spacing w:val="-2"/>
          <w:sz w:val="32"/>
          <w:szCs w:val="32"/>
        </w:rPr>
        <w:t>制度</w:t>
      </w:r>
      <w:r>
        <w:rPr>
          <w:rFonts w:ascii="仿宋" w:hAnsi="仿宋" w:eastAsia="仿宋" w:cs="仿宋"/>
          <w:spacing w:val="-1"/>
          <w:sz w:val="32"/>
          <w:szCs w:val="32"/>
        </w:rPr>
        <w:t>，强化依法行政。</w:t>
      </w:r>
      <w:r>
        <w:rPr>
          <w:rFonts w:ascii="仿宋" w:hAnsi="仿宋" w:eastAsia="仿宋" w:cs="仿宋"/>
          <w:spacing w:val="-3"/>
          <w:sz w:val="32"/>
          <w:szCs w:val="32"/>
        </w:rPr>
        <w:t>健全应急管理普法机制，实施“谁执法谁普法”责任制，加</w:t>
      </w:r>
      <w:r>
        <w:rPr>
          <w:rFonts w:ascii="仿宋" w:hAnsi="仿宋" w:eastAsia="仿宋" w:cs="仿宋"/>
          <w:spacing w:val="-1"/>
          <w:sz w:val="32"/>
          <w:szCs w:val="32"/>
        </w:rPr>
        <w:t>大典型案例的普法宣传，发挥法治基础保障作用。</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1"/>
          <w:sz w:val="32"/>
          <w:szCs w:val="32"/>
        </w:rPr>
        <w:t>健全应急预案管理机制。</w:t>
      </w:r>
      <w:r>
        <w:rPr>
          <w:rFonts w:ascii="仿宋" w:hAnsi="仿宋" w:eastAsia="仿宋" w:cs="仿宋"/>
          <w:spacing w:val="-1"/>
          <w:sz w:val="32"/>
          <w:szCs w:val="32"/>
        </w:rPr>
        <w:t>严格执行国家、省</w:t>
      </w:r>
      <w:r>
        <w:rPr>
          <w:rFonts w:hint="eastAsia" w:ascii="仿宋" w:hAnsi="仿宋" w:eastAsia="仿宋" w:cs="仿宋"/>
          <w:spacing w:val="-1"/>
          <w:sz w:val="32"/>
          <w:szCs w:val="32"/>
          <w:lang w:val="en-US" w:eastAsia="zh-CN"/>
        </w:rPr>
        <w:t>和市</w:t>
      </w:r>
      <w:r>
        <w:rPr>
          <w:rFonts w:ascii="仿宋" w:hAnsi="仿宋" w:eastAsia="仿宋" w:cs="仿宋"/>
          <w:spacing w:val="-1"/>
          <w:sz w:val="32"/>
          <w:szCs w:val="32"/>
        </w:rPr>
        <w:t>应急预</w:t>
      </w:r>
      <w:r>
        <w:rPr>
          <w:rFonts w:ascii="仿宋" w:hAnsi="仿宋" w:eastAsia="仿宋" w:cs="仿宋"/>
          <w:spacing w:val="-2"/>
          <w:sz w:val="32"/>
          <w:szCs w:val="32"/>
        </w:rPr>
        <w:t>案管理办法和实施细则，明确管理工作程序，推进预案管理规范化。建立应急预案定期评估机制，实现应急预案的动态优化。推动应急预案数字化管理，借助省级应急预案信息平</w:t>
      </w:r>
      <w:r>
        <w:rPr>
          <w:rFonts w:ascii="仿宋" w:hAnsi="仿宋" w:eastAsia="仿宋" w:cs="仿宋"/>
          <w:spacing w:val="-1"/>
          <w:sz w:val="32"/>
          <w:szCs w:val="32"/>
        </w:rPr>
        <w:t>台，实现预案文本电子化、预案信息可视化。制订应急预案</w:t>
      </w:r>
      <w:r>
        <w:rPr>
          <w:rFonts w:ascii="仿宋" w:hAnsi="仿宋" w:eastAsia="仿宋" w:cs="仿宋"/>
          <w:spacing w:val="-2"/>
          <w:sz w:val="32"/>
          <w:szCs w:val="32"/>
        </w:rPr>
        <w:t>衔接办法，强化各级各类预案有效衔接，完善应急预案体系建设。建立基于应急预案的应急决策制度，强化预案在应急</w:t>
      </w:r>
      <w:r>
        <w:rPr>
          <w:rFonts w:ascii="仿宋" w:hAnsi="仿宋" w:eastAsia="仿宋" w:cs="仿宋"/>
          <w:spacing w:val="-3"/>
          <w:sz w:val="32"/>
          <w:szCs w:val="32"/>
        </w:rPr>
        <w:t>响应中的指导作用。加强应急演练工作指导，持续深化“五</w:t>
      </w:r>
      <w:r>
        <w:rPr>
          <w:rFonts w:ascii="仿宋" w:hAnsi="仿宋" w:eastAsia="仿宋" w:cs="仿宋"/>
          <w:spacing w:val="-2"/>
          <w:sz w:val="32"/>
          <w:szCs w:val="32"/>
        </w:rPr>
        <w:t>立足、五结合”演练模式，积极推动跨地区、多部门、多险种的实战演练。</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3"/>
          <w:sz w:val="32"/>
          <w:szCs w:val="32"/>
        </w:rPr>
        <w:t>实施应急预案制修订计划</w:t>
      </w:r>
      <w:r>
        <w:rPr>
          <w:rFonts w:ascii="仿宋" w:hAnsi="仿宋" w:eastAsia="仿宋" w:cs="仿宋"/>
          <w:spacing w:val="-3"/>
          <w:sz w:val="32"/>
          <w:szCs w:val="32"/>
        </w:rPr>
        <w:t>。制订全</w:t>
      </w:r>
      <w:r>
        <w:rPr>
          <w:rFonts w:hint="eastAsia" w:ascii="仿宋" w:hAnsi="仿宋" w:eastAsia="仿宋" w:cs="仿宋"/>
          <w:spacing w:val="-3"/>
          <w:sz w:val="32"/>
          <w:szCs w:val="32"/>
          <w:lang w:val="en-US" w:eastAsia="zh-CN"/>
        </w:rPr>
        <w:t>区</w:t>
      </w:r>
      <w:r>
        <w:rPr>
          <w:rFonts w:ascii="仿宋" w:hAnsi="仿宋" w:eastAsia="仿宋" w:cs="仿宋"/>
          <w:spacing w:val="-1"/>
          <w:sz w:val="32"/>
          <w:szCs w:val="32"/>
        </w:rPr>
        <w:t>统一</w:t>
      </w:r>
      <w:r>
        <w:rPr>
          <w:rFonts w:ascii="仿宋" w:hAnsi="仿宋" w:eastAsia="仿宋" w:cs="仿宋"/>
          <w:spacing w:val="-3"/>
          <w:sz w:val="32"/>
          <w:szCs w:val="32"/>
        </w:rPr>
        <w:t>应急预案体系</w:t>
      </w:r>
      <w:r>
        <w:rPr>
          <w:rFonts w:ascii="仿宋" w:hAnsi="仿宋" w:eastAsia="仿宋" w:cs="仿宋"/>
          <w:spacing w:val="-1"/>
          <w:sz w:val="32"/>
          <w:szCs w:val="32"/>
        </w:rPr>
        <w:t>规划，推动各级政府、部门和企业应急预案评估和制修订。强化重要目标、重大危险源、重大活动、重大基础设施安全保障预案编制，推进物资储调、军地联动、抢险救援、灾害</w:t>
      </w:r>
      <w:r>
        <w:rPr>
          <w:rFonts w:ascii="仿宋" w:hAnsi="仿宋" w:eastAsia="仿宋" w:cs="仿宋"/>
          <w:spacing w:val="-4"/>
          <w:sz w:val="32"/>
          <w:szCs w:val="32"/>
        </w:rPr>
        <w:t>救助、新闻发布等重点环节预案编制。以情景构建方法为基</w:t>
      </w:r>
      <w:r>
        <w:rPr>
          <w:rFonts w:ascii="仿宋" w:hAnsi="仿宋" w:eastAsia="仿宋" w:cs="仿宋"/>
          <w:spacing w:val="-1"/>
          <w:sz w:val="32"/>
          <w:szCs w:val="32"/>
        </w:rPr>
        <w:t>础，编制巨灾大灾应对预案。推动应急预案编制简明操作手册和应急指南，按规定向社会公众公布。推进企业应急预案简明化、图表化，推广使用应急处置卡，提升预案实用性、</w:t>
      </w:r>
      <w:r>
        <w:rPr>
          <w:rFonts w:ascii="仿宋" w:hAnsi="仿宋" w:eastAsia="仿宋" w:cs="仿宋"/>
          <w:spacing w:val="-2"/>
          <w:sz w:val="32"/>
          <w:szCs w:val="32"/>
        </w:rPr>
        <w:t>可操作性。</w:t>
      </w:r>
    </w:p>
    <w:p>
      <w:pPr>
        <w:kinsoku w:val="0"/>
        <w:overflowPunct/>
        <w:autoSpaceDN/>
        <w:spacing w:line="580" w:lineRule="exact"/>
        <w:jc w:val="both"/>
        <w:rPr>
          <w:rFonts w:ascii="Malgun Gothic"/>
          <w:sz w:val="21"/>
        </w:rPr>
      </w:pPr>
    </w:p>
    <w:p>
      <w:pPr>
        <w:kinsoku w:val="0"/>
        <w:overflowPunct/>
        <w:autoSpaceDN/>
        <w:spacing w:before="0" w:line="580" w:lineRule="exact"/>
        <w:ind w:firstLine="1538"/>
        <w:jc w:val="both"/>
        <w:outlineLvl w:val="1"/>
        <w:rPr>
          <w:rFonts w:ascii="黑体" w:hAnsi="黑体" w:eastAsia="黑体" w:cs="黑体"/>
          <w:sz w:val="32"/>
          <w:szCs w:val="32"/>
        </w:rPr>
      </w:pPr>
      <w:bookmarkStart w:id="13" w:name="_bookmark14"/>
      <w:bookmarkEnd w:id="13"/>
      <w:r>
        <w:rPr>
          <w:rFonts w:ascii="黑体" w:hAnsi="黑体" w:eastAsia="黑体" w:cs="黑体"/>
          <w:spacing w:val="-2"/>
          <w:sz w:val="32"/>
          <w:szCs w:val="32"/>
        </w:rPr>
        <w:t>第四节</w:t>
      </w:r>
      <w:r>
        <w:rPr>
          <w:rFonts w:ascii="黑体" w:hAnsi="黑体" w:eastAsia="黑体" w:cs="黑体"/>
          <w:spacing w:val="20"/>
          <w:sz w:val="32"/>
          <w:szCs w:val="32"/>
        </w:rPr>
        <w:t xml:space="preserve"> </w:t>
      </w:r>
      <w:r>
        <w:rPr>
          <w:rFonts w:ascii="黑体" w:hAnsi="黑体" w:eastAsia="黑体" w:cs="黑体"/>
          <w:spacing w:val="-2"/>
          <w:sz w:val="32"/>
          <w:szCs w:val="32"/>
        </w:rPr>
        <w:t>构建集中统一的物资保障体系</w:t>
      </w:r>
    </w:p>
    <w:p>
      <w:pPr>
        <w:kinsoku w:val="0"/>
        <w:overflowPunct/>
        <w:autoSpaceDN/>
        <w:spacing w:line="580" w:lineRule="exact"/>
        <w:ind w:left="0" w:right="0" w:firstLine="644"/>
        <w:jc w:val="both"/>
        <w:rPr>
          <w:rFonts w:ascii="仿宋" w:hAnsi="仿宋" w:eastAsia="仿宋" w:cs="仿宋"/>
          <w:spacing w:val="-4"/>
          <w:sz w:val="32"/>
          <w:szCs w:val="32"/>
        </w:rPr>
      </w:pPr>
      <w:r>
        <w:rPr>
          <w:rFonts w:ascii="仿宋" w:hAnsi="仿宋" w:eastAsia="仿宋" w:cs="仿宋"/>
          <w:spacing w:val="-2"/>
          <w:sz w:val="32"/>
          <w:szCs w:val="32"/>
        </w:rPr>
        <w:t>坚持集中管理、统一协调、平时服务、灾时应急、采储结合、节约高效的原则，从纵向衔接、横向支撑的分类分级负责制为抓手，以采购供应、统筹储备、产能动员、调度运</w:t>
      </w:r>
      <w:r>
        <w:rPr>
          <w:rFonts w:ascii="仿宋" w:hAnsi="仿宋" w:eastAsia="仿宋" w:cs="仿宋"/>
          <w:spacing w:val="-4"/>
          <w:sz w:val="32"/>
          <w:szCs w:val="32"/>
        </w:rPr>
        <w:t>输一体化网络为支撑，建立集中统一的应急物资保障体系。</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1"/>
          <w:sz w:val="32"/>
          <w:szCs w:val="32"/>
        </w:rPr>
        <w:t>健全应急物资保障管理机制。</w:t>
      </w:r>
      <w:r>
        <w:rPr>
          <w:rFonts w:hint="eastAsia" w:ascii="仿宋" w:hAnsi="仿宋" w:eastAsia="仿宋" w:cs="仿宋"/>
          <w:spacing w:val="-1"/>
          <w:sz w:val="32"/>
          <w:szCs w:val="32"/>
        </w:rPr>
        <w:t>按照国家、省、市和区关于应急物资保障的有关规定，实行应急物资保障分类分级负责制，建立多部门参与的应急物资保障联席会议制度，明晰部门管理职责，强化各级政府主体责任，健全应急物资保障决策、执行、监督机制。</w:t>
      </w:r>
      <w:r>
        <w:rPr>
          <w:rFonts w:ascii="仿宋" w:hAnsi="仿宋" w:eastAsia="仿宋" w:cs="仿宋"/>
          <w:spacing w:val="-1"/>
          <w:sz w:val="32"/>
          <w:szCs w:val="32"/>
        </w:rPr>
        <w:t>按照集中管理、统一调拨、平时服务、灾时应急、采储结合、节约高效的要求，加强全</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应急物资保障</w:t>
      </w:r>
      <w:r>
        <w:rPr>
          <w:rFonts w:ascii="仿宋" w:hAnsi="仿宋" w:eastAsia="仿宋" w:cs="仿宋"/>
          <w:spacing w:val="-3"/>
          <w:sz w:val="32"/>
          <w:szCs w:val="32"/>
        </w:rPr>
        <w:t>统筹规划，构建政府主导、部门协同、社会参与的“三位一</w:t>
      </w:r>
      <w:r>
        <w:rPr>
          <w:rFonts w:ascii="仿宋" w:hAnsi="仿宋" w:eastAsia="仿宋" w:cs="仿宋"/>
          <w:spacing w:val="-1"/>
          <w:sz w:val="32"/>
          <w:szCs w:val="32"/>
        </w:rPr>
        <w:t>体”应急物资保障体系。</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2"/>
          <w:sz w:val="32"/>
          <w:szCs w:val="32"/>
        </w:rPr>
        <w:t>建立应急物资采购供应体系。</w:t>
      </w:r>
      <w:r>
        <w:rPr>
          <w:rFonts w:ascii="仿宋" w:hAnsi="仿宋" w:eastAsia="仿宋" w:cs="仿宋"/>
          <w:spacing w:val="-2"/>
          <w:sz w:val="32"/>
          <w:szCs w:val="32"/>
        </w:rPr>
        <w:t>建立平战结合的物资采购</w:t>
      </w:r>
      <w:r>
        <w:rPr>
          <w:rFonts w:ascii="仿宋" w:hAnsi="仿宋" w:eastAsia="仿宋" w:cs="仿宋"/>
          <w:spacing w:val="-1"/>
          <w:sz w:val="32"/>
          <w:szCs w:val="32"/>
        </w:rPr>
        <w:t>机制，</w:t>
      </w:r>
      <w:r>
        <w:rPr>
          <w:rFonts w:ascii="仿宋" w:hAnsi="仿宋" w:eastAsia="仿宋" w:cs="仿宋"/>
          <w:spacing w:val="-1"/>
          <w:sz w:val="32"/>
          <w:szCs w:val="32"/>
          <w:highlight w:val="none"/>
        </w:rPr>
        <w:t>制定紧急状态下应急物资政府采购办法。依托省物资采购交易平台，规范政府储备物资采购渠道和模式。畅通物</w:t>
      </w:r>
      <w:r>
        <w:rPr>
          <w:rFonts w:ascii="仿宋" w:hAnsi="仿宋" w:eastAsia="仿宋" w:cs="仿宋"/>
          <w:spacing w:val="-10"/>
          <w:sz w:val="32"/>
          <w:szCs w:val="32"/>
          <w:highlight w:val="none"/>
        </w:rPr>
        <w:t>资采购渠道，建立合格供应商名录，分类制定应急物资清单，</w:t>
      </w:r>
      <w:r>
        <w:rPr>
          <w:rFonts w:ascii="仿宋" w:hAnsi="仿宋" w:eastAsia="仿宋" w:cs="仿宋"/>
          <w:spacing w:val="-3"/>
          <w:sz w:val="32"/>
          <w:szCs w:val="32"/>
          <w:highlight w:val="none"/>
        </w:rPr>
        <w:t>逐项编制“供应链地图”，</w:t>
      </w:r>
      <w:r>
        <w:rPr>
          <w:rFonts w:ascii="仿宋" w:hAnsi="仿宋" w:eastAsia="仿宋" w:cs="仿宋"/>
          <w:spacing w:val="-3"/>
          <w:sz w:val="32"/>
          <w:szCs w:val="32"/>
        </w:rPr>
        <w:t>做好应对极端情况下峰值需求的</w:t>
      </w:r>
      <w:r>
        <w:rPr>
          <w:rFonts w:ascii="仿宋" w:hAnsi="仿宋" w:eastAsia="仿宋" w:cs="仿宋"/>
          <w:spacing w:val="-2"/>
          <w:sz w:val="32"/>
          <w:szCs w:val="32"/>
        </w:rPr>
        <w:t>物资准备。</w:t>
      </w:r>
    </w:p>
    <w:p>
      <w:pPr>
        <w:kinsoku w:val="0"/>
        <w:overflowPunct/>
        <w:autoSpaceDN/>
        <w:spacing w:line="580" w:lineRule="exact"/>
        <w:ind w:left="0" w:right="0" w:firstLine="644"/>
        <w:jc w:val="both"/>
        <w:rPr>
          <w:rFonts w:ascii="仿宋" w:hAnsi="仿宋" w:eastAsia="仿宋" w:cs="仿宋"/>
          <w:sz w:val="32"/>
          <w:szCs w:val="32"/>
        </w:rPr>
      </w:pPr>
      <w:r>
        <w:rPr>
          <w:rFonts w:ascii="楷体" w:hAnsi="楷体" w:eastAsia="楷体" w:cs="楷体"/>
          <w:spacing w:val="-2"/>
          <w:sz w:val="32"/>
          <w:szCs w:val="32"/>
        </w:rPr>
        <w:t>完善应急物资储备网络体系。</w:t>
      </w:r>
      <w:r>
        <w:rPr>
          <w:rFonts w:ascii="仿宋" w:hAnsi="仿宋" w:eastAsia="仿宋" w:cs="仿宋"/>
          <w:spacing w:val="-2"/>
          <w:sz w:val="32"/>
          <w:szCs w:val="32"/>
        </w:rPr>
        <w:t>建立健全政府储备与社会</w:t>
      </w:r>
      <w:r>
        <w:rPr>
          <w:rFonts w:ascii="仿宋" w:hAnsi="仿宋" w:eastAsia="仿宋" w:cs="仿宋"/>
          <w:spacing w:val="-1"/>
          <w:sz w:val="32"/>
          <w:szCs w:val="32"/>
        </w:rPr>
        <w:t>储备、实物储备与产能储备相结合的储备模式，科学确定储备品种、规模、结构，对储备计划目录实行动态管理。发展物资协议储备，建立健全物资轮换、核销机制。加强社区、企事业单位、社会组织和家庭应急物资储备，探索建立差异化储备和社会责任储备。合理布局应急物资储备基地，推进</w:t>
      </w:r>
      <w:r>
        <w:rPr>
          <w:rFonts w:hint="eastAsia" w:ascii="仿宋" w:hAnsi="仿宋" w:eastAsia="仿宋" w:cs="仿宋"/>
          <w:spacing w:val="-1"/>
          <w:sz w:val="32"/>
          <w:szCs w:val="32"/>
          <w:lang w:val="en-US" w:eastAsia="zh-CN"/>
        </w:rPr>
        <w:t>我区</w:t>
      </w:r>
      <w:r>
        <w:rPr>
          <w:rFonts w:ascii="仿宋" w:hAnsi="仿宋" w:eastAsia="仿宋" w:cs="仿宋"/>
          <w:spacing w:val="-1"/>
          <w:sz w:val="32"/>
          <w:szCs w:val="32"/>
        </w:rPr>
        <w:t>应急物资储备仓库建设，提高应急物资保障能力。</w:t>
      </w:r>
    </w:p>
    <w:p>
      <w:pPr>
        <w:kinsoku w:val="0"/>
        <w:overflowPunct/>
        <w:autoSpaceDN/>
        <w:spacing w:before="0" w:line="580" w:lineRule="exact"/>
        <w:ind w:left="0" w:right="0" w:firstLine="636" w:firstLineChars="200"/>
        <w:jc w:val="both"/>
        <w:rPr>
          <w:rFonts w:ascii="仿宋" w:hAnsi="仿宋" w:eastAsia="仿宋" w:cs="仿宋"/>
          <w:sz w:val="32"/>
          <w:szCs w:val="32"/>
        </w:rPr>
      </w:pPr>
      <w:r>
        <w:rPr>
          <w:rFonts w:ascii="楷体" w:hAnsi="楷体" w:eastAsia="楷体" w:cs="楷体"/>
          <w:spacing w:val="-1"/>
          <w:sz w:val="32"/>
          <w:szCs w:val="32"/>
        </w:rPr>
        <w:t>优化应急物资产能动员体系。</w:t>
      </w:r>
      <w:r>
        <w:rPr>
          <w:rFonts w:ascii="仿宋" w:hAnsi="仿宋" w:eastAsia="仿宋" w:cs="仿宋"/>
          <w:spacing w:val="-1"/>
          <w:sz w:val="32"/>
          <w:szCs w:val="32"/>
        </w:rPr>
        <w:t>对各类应急物资及其关键</w:t>
      </w:r>
      <w:r>
        <w:rPr>
          <w:rFonts w:ascii="仿宋" w:hAnsi="仿宋" w:eastAsia="仿宋" w:cs="仿宋"/>
          <w:spacing w:val="-2"/>
          <w:sz w:val="32"/>
          <w:szCs w:val="32"/>
        </w:rPr>
        <w:t>原材料生产企业实行名单制管理，分类掌握重要物资企业供应链分布，加强生产能力动态监控。建立应急物资产能保障机制，通过行政协议和政府补贴等方式，大力扶持应急物资产能储备企业。发挥市场投入主导作用，完善重点应急物资</w:t>
      </w:r>
      <w:r>
        <w:rPr>
          <w:rFonts w:ascii="仿宋" w:hAnsi="仿宋" w:eastAsia="仿宋" w:cs="仿宋"/>
          <w:spacing w:val="11"/>
          <w:sz w:val="32"/>
          <w:szCs w:val="32"/>
        </w:rPr>
        <w:t>产能储备企业扩能转产激励政策，持续完善应急物资产业</w:t>
      </w:r>
      <w:r>
        <w:rPr>
          <w:rFonts w:ascii="仿宋" w:hAnsi="仿宋" w:eastAsia="仿宋" w:cs="仿宋"/>
          <w:spacing w:val="-6"/>
          <w:sz w:val="32"/>
          <w:szCs w:val="32"/>
        </w:rPr>
        <w:t>链。</w:t>
      </w:r>
    </w:p>
    <w:p>
      <w:pPr>
        <w:kinsoku w:val="0"/>
        <w:overflowPunct/>
        <w:autoSpaceDN/>
        <w:spacing w:line="580" w:lineRule="exact"/>
        <w:ind w:left="0" w:right="0" w:firstLine="623"/>
        <w:jc w:val="both"/>
        <w:rPr>
          <w:rFonts w:ascii="仿宋" w:hAnsi="仿宋" w:eastAsia="仿宋" w:cs="仿宋"/>
          <w:sz w:val="32"/>
          <w:szCs w:val="32"/>
        </w:rPr>
      </w:pPr>
      <w:r>
        <w:rPr>
          <w:rFonts w:ascii="楷体" w:hAnsi="楷体" w:eastAsia="楷体" w:cs="楷体"/>
          <w:spacing w:val="-1"/>
          <w:sz w:val="32"/>
          <w:szCs w:val="32"/>
        </w:rPr>
        <w:t>健全应急物资调度运输机制。</w:t>
      </w:r>
      <w:r>
        <w:rPr>
          <w:rFonts w:ascii="仿宋" w:hAnsi="仿宋" w:eastAsia="仿宋" w:cs="仿宋"/>
          <w:spacing w:val="-1"/>
          <w:sz w:val="32"/>
          <w:szCs w:val="32"/>
        </w:rPr>
        <w:t>健全紧急情况下应急物资统一调度制度，完善应急物资紧急征用和跨区域调度机制。依托省应急物资保障综合管理信息化平台，实现信息共享，发挥统一管理、集中调度的作用。优化铁路、公路、水运等应急运力基础设施建设布局，发挥邮政系统、物流公司配送</w:t>
      </w:r>
      <w:r>
        <w:rPr>
          <w:rFonts w:ascii="仿宋" w:hAnsi="仿宋" w:eastAsia="仿宋" w:cs="仿宋"/>
          <w:spacing w:val="-3"/>
          <w:sz w:val="32"/>
          <w:szCs w:val="32"/>
        </w:rPr>
        <w:t>优势，提升物资紧急运输配送能力。完善应急车船“绿色通</w:t>
      </w:r>
      <w:r>
        <w:rPr>
          <w:rFonts w:ascii="仿宋" w:hAnsi="仿宋" w:eastAsia="仿宋" w:cs="仿宋"/>
          <w:spacing w:val="-1"/>
          <w:sz w:val="32"/>
          <w:szCs w:val="32"/>
        </w:rPr>
        <w:t>行”制度，推广运用高新技术配送装备，提升运输时效。</w:t>
      </w:r>
    </w:p>
    <w:p>
      <w:pPr>
        <w:kinsoku w:val="0"/>
        <w:overflowPunct/>
        <w:autoSpaceDN/>
        <w:spacing w:line="580" w:lineRule="exact"/>
        <w:jc w:val="both"/>
        <w:rPr>
          <w:rFonts w:ascii="Malgun Gothic"/>
          <w:sz w:val="21"/>
        </w:rPr>
      </w:pPr>
    </w:p>
    <w:p>
      <w:pPr>
        <w:kinsoku w:val="0"/>
        <w:overflowPunct/>
        <w:autoSpaceDN/>
        <w:spacing w:before="0" w:line="580" w:lineRule="exact"/>
        <w:ind w:firstLine="1538"/>
        <w:jc w:val="both"/>
        <w:outlineLvl w:val="1"/>
        <w:rPr>
          <w:rFonts w:ascii="黑体" w:hAnsi="黑体" w:eastAsia="黑体" w:cs="黑体"/>
          <w:sz w:val="32"/>
          <w:szCs w:val="32"/>
        </w:rPr>
      </w:pPr>
      <w:bookmarkStart w:id="14" w:name="_bookmark15"/>
      <w:bookmarkEnd w:id="14"/>
      <w:r>
        <w:rPr>
          <w:rFonts w:ascii="黑体" w:hAnsi="黑体" w:eastAsia="黑体" w:cs="黑体"/>
          <w:spacing w:val="-2"/>
          <w:sz w:val="32"/>
          <w:szCs w:val="32"/>
        </w:rPr>
        <w:t>第五节</w:t>
      </w:r>
      <w:r>
        <w:rPr>
          <w:rFonts w:ascii="黑体" w:hAnsi="黑体" w:eastAsia="黑体" w:cs="黑体"/>
          <w:spacing w:val="20"/>
          <w:sz w:val="32"/>
          <w:szCs w:val="32"/>
        </w:rPr>
        <w:t xml:space="preserve"> </w:t>
      </w:r>
      <w:r>
        <w:rPr>
          <w:rFonts w:ascii="黑体" w:hAnsi="黑体" w:eastAsia="黑体" w:cs="黑体"/>
          <w:spacing w:val="-2"/>
          <w:sz w:val="32"/>
          <w:szCs w:val="32"/>
        </w:rPr>
        <w:t>构建集约融合的智慧应急体系</w:t>
      </w:r>
    </w:p>
    <w:p>
      <w:pPr>
        <w:kinsoku w:val="0"/>
        <w:overflowPunct/>
        <w:autoSpaceDN/>
        <w:spacing w:before="0" w:line="580" w:lineRule="exact"/>
        <w:ind w:left="0" w:right="0" w:firstLine="639"/>
        <w:jc w:val="both"/>
        <w:rPr>
          <w:rFonts w:ascii="仿宋" w:hAnsi="仿宋" w:eastAsia="仿宋" w:cs="仿宋"/>
          <w:sz w:val="32"/>
          <w:szCs w:val="32"/>
        </w:rPr>
      </w:pPr>
      <w:r>
        <w:rPr>
          <w:rFonts w:hint="eastAsia" w:ascii="仿宋" w:hAnsi="仿宋" w:eastAsia="仿宋" w:cs="仿宋"/>
          <w:spacing w:val="-2"/>
          <w:sz w:val="32"/>
          <w:szCs w:val="32"/>
          <w:lang w:val="en-US" w:eastAsia="zh-CN"/>
        </w:rPr>
        <w:t>积极</w:t>
      </w:r>
      <w:r>
        <w:rPr>
          <w:rFonts w:ascii="仿宋" w:hAnsi="仿宋" w:eastAsia="仿宋" w:cs="仿宋"/>
          <w:spacing w:val="-2"/>
          <w:sz w:val="32"/>
          <w:szCs w:val="32"/>
        </w:rPr>
        <w:t>适应科技信息化发展大势，围绕实战，服务实战，</w:t>
      </w:r>
      <w:r>
        <w:rPr>
          <w:rFonts w:hint="eastAsia" w:ascii="仿宋" w:hAnsi="仿宋" w:eastAsia="仿宋" w:cs="仿宋"/>
          <w:spacing w:val="-2"/>
          <w:sz w:val="32"/>
          <w:szCs w:val="32"/>
          <w:lang w:val="en-US" w:eastAsia="zh-CN"/>
        </w:rPr>
        <w:t>依托省、市</w:t>
      </w:r>
      <w:r>
        <w:rPr>
          <w:rFonts w:ascii="仿宋" w:hAnsi="仿宋" w:eastAsia="仿宋" w:cs="仿宋"/>
          <w:spacing w:val="-2"/>
          <w:sz w:val="32"/>
          <w:szCs w:val="32"/>
        </w:rPr>
        <w:t>融合指挥、应急通信</w:t>
      </w:r>
      <w:r>
        <w:rPr>
          <w:rFonts w:hint="eastAsia" w:ascii="仿宋" w:hAnsi="仿宋" w:eastAsia="仿宋" w:cs="仿宋"/>
          <w:spacing w:val="-2"/>
          <w:sz w:val="32"/>
          <w:szCs w:val="32"/>
          <w:lang w:eastAsia="zh-CN"/>
        </w:rPr>
        <w:t>、</w:t>
      </w:r>
      <w:r>
        <w:rPr>
          <w:rFonts w:ascii="仿宋" w:hAnsi="仿宋" w:eastAsia="仿宋" w:cs="仿宋"/>
          <w:spacing w:val="-2"/>
          <w:sz w:val="32"/>
          <w:szCs w:val="32"/>
        </w:rPr>
        <w:t>数据智能等方面创新攻关，以信息化推进应急管理现代化。</w:t>
      </w:r>
    </w:p>
    <w:p>
      <w:pPr>
        <w:kinsoku w:val="0"/>
        <w:overflowPunct/>
        <w:autoSpaceDN/>
        <w:spacing w:line="580" w:lineRule="exact"/>
        <w:ind w:left="0" w:right="0" w:firstLine="623"/>
        <w:jc w:val="both"/>
        <w:rPr>
          <w:rFonts w:ascii="仿宋" w:hAnsi="仿宋" w:eastAsia="仿宋" w:cs="仿宋"/>
          <w:sz w:val="32"/>
          <w:szCs w:val="32"/>
        </w:rPr>
      </w:pPr>
      <w:r>
        <w:rPr>
          <w:rFonts w:hint="eastAsia" w:ascii="楷体" w:hAnsi="楷体" w:eastAsia="楷体" w:cs="楷体"/>
          <w:spacing w:val="-5"/>
          <w:sz w:val="32"/>
          <w:szCs w:val="32"/>
          <w:lang w:val="en-US" w:eastAsia="zh-CN"/>
        </w:rPr>
        <w:t>优化</w:t>
      </w:r>
      <w:r>
        <w:rPr>
          <w:rFonts w:ascii="楷体" w:hAnsi="楷体" w:eastAsia="楷体" w:cs="楷体"/>
          <w:spacing w:val="-5"/>
          <w:sz w:val="32"/>
          <w:szCs w:val="32"/>
        </w:rPr>
        <w:t>融合指挥体系。</w:t>
      </w:r>
      <w:r>
        <w:rPr>
          <w:rFonts w:ascii="仿宋" w:hAnsi="仿宋" w:eastAsia="仿宋" w:cs="仿宋"/>
          <w:spacing w:val="-5"/>
          <w:sz w:val="32"/>
          <w:szCs w:val="32"/>
        </w:rPr>
        <w:t>以</w:t>
      </w:r>
      <w:r>
        <w:rPr>
          <w:rFonts w:hint="eastAsia" w:ascii="仿宋" w:hAnsi="仿宋" w:eastAsia="仿宋" w:cs="仿宋"/>
          <w:spacing w:val="-5"/>
          <w:sz w:val="32"/>
          <w:szCs w:val="32"/>
          <w:lang w:val="en-US" w:eastAsia="zh-CN"/>
        </w:rPr>
        <w:t>区</w:t>
      </w:r>
      <w:r>
        <w:rPr>
          <w:rFonts w:ascii="仿宋" w:hAnsi="仿宋" w:eastAsia="仿宋" w:cs="仿宋"/>
          <w:spacing w:val="-5"/>
          <w:sz w:val="32"/>
          <w:szCs w:val="32"/>
        </w:rPr>
        <w:t>应急指挥中心为阵地，建立科</w:t>
      </w:r>
      <w:r>
        <w:rPr>
          <w:rFonts w:ascii="仿宋" w:hAnsi="仿宋" w:eastAsia="仿宋" w:cs="仿宋"/>
          <w:spacing w:val="-1"/>
          <w:sz w:val="32"/>
          <w:szCs w:val="32"/>
        </w:rPr>
        <w:t>学高效、左右互通、上下联通的</w:t>
      </w:r>
      <w:r>
        <w:rPr>
          <w:rFonts w:ascii="仿宋" w:hAnsi="仿宋" w:eastAsia="仿宋" w:cs="仿宋"/>
          <w:spacing w:val="-3"/>
          <w:sz w:val="32"/>
          <w:szCs w:val="32"/>
        </w:rPr>
        <w:t>融合</w:t>
      </w:r>
      <w:r>
        <w:rPr>
          <w:rFonts w:ascii="仿宋" w:hAnsi="仿宋" w:eastAsia="仿宋" w:cs="仿宋"/>
          <w:spacing w:val="-1"/>
          <w:sz w:val="32"/>
          <w:szCs w:val="32"/>
        </w:rPr>
        <w:t>指挥体系。依托</w:t>
      </w:r>
      <w:r>
        <w:rPr>
          <w:rFonts w:hint="eastAsia" w:ascii="仿宋" w:hAnsi="仿宋" w:eastAsia="仿宋" w:cs="仿宋"/>
          <w:spacing w:val="-1"/>
          <w:sz w:val="32"/>
          <w:szCs w:val="32"/>
          <w:lang w:val="en-US" w:eastAsia="zh-CN"/>
        </w:rPr>
        <w:t>潮安区</w:t>
      </w:r>
      <w:r>
        <w:rPr>
          <w:rFonts w:ascii="仿宋" w:hAnsi="仿宋" w:eastAsia="仿宋" w:cs="仿宋"/>
          <w:spacing w:val="-1"/>
          <w:sz w:val="32"/>
          <w:szCs w:val="32"/>
        </w:rPr>
        <w:t>应急指挥中心，加强部门专项应急指挥平台数据互联共享，形成全</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贯通的灾害事故应急指挥中心网络。优化升级</w:t>
      </w:r>
      <w:r>
        <w:rPr>
          <w:rFonts w:hint="eastAsia" w:ascii="仿宋" w:hAnsi="仿宋" w:eastAsia="仿宋" w:cs="仿宋"/>
          <w:spacing w:val="-1"/>
          <w:sz w:val="32"/>
          <w:szCs w:val="32"/>
          <w:lang w:val="en-US" w:eastAsia="zh-CN"/>
        </w:rPr>
        <w:t>区、镇（场）</w:t>
      </w:r>
      <w:r>
        <w:rPr>
          <w:rFonts w:ascii="仿宋" w:hAnsi="仿宋" w:eastAsia="仿宋" w:cs="仿宋"/>
          <w:spacing w:val="-1"/>
          <w:sz w:val="32"/>
          <w:szCs w:val="32"/>
        </w:rPr>
        <w:t>两级应急管理指挥中心设备设施，提升应急指挥通达能</w:t>
      </w:r>
      <w:r>
        <w:rPr>
          <w:rFonts w:ascii="仿宋" w:hAnsi="仿宋" w:eastAsia="仿宋" w:cs="仿宋"/>
          <w:spacing w:val="-3"/>
          <w:sz w:val="32"/>
          <w:szCs w:val="32"/>
        </w:rPr>
        <w:t>力。</w:t>
      </w:r>
    </w:p>
    <w:p>
      <w:pPr>
        <w:kinsoku w:val="0"/>
        <w:overflowPunct/>
        <w:autoSpaceDN/>
        <w:spacing w:line="580" w:lineRule="exact"/>
        <w:ind w:left="0" w:right="0" w:firstLine="623"/>
        <w:jc w:val="both"/>
        <w:rPr>
          <w:rFonts w:ascii="仿宋" w:hAnsi="仿宋" w:eastAsia="仿宋" w:cs="仿宋"/>
          <w:sz w:val="32"/>
          <w:szCs w:val="32"/>
        </w:rPr>
      </w:pPr>
      <w:r>
        <w:rPr>
          <w:rFonts w:ascii="楷体" w:hAnsi="楷体" w:eastAsia="楷体" w:cs="楷体"/>
          <w:spacing w:val="1"/>
          <w:sz w:val="32"/>
          <w:szCs w:val="32"/>
        </w:rPr>
        <w:t>完善应急通信网络。</w:t>
      </w:r>
      <w:r>
        <w:rPr>
          <w:rFonts w:hint="eastAsia" w:ascii="仿宋" w:hAnsi="仿宋" w:eastAsia="仿宋" w:cs="仿宋"/>
          <w:spacing w:val="1"/>
          <w:sz w:val="32"/>
          <w:szCs w:val="32"/>
          <w:highlight w:val="none"/>
        </w:rPr>
        <w:t>配合市在我区推进370M窄带无线通信网、VSAT卫星通信链路建设，解决断路、断电、断网极端情况下应急指挥通讯保障难题。加快偏远地区应急通信基础设施建设，提高区域通信网络保障能力。推动区通信保障队伍建设，提升基层末端通信保障能力。</w:t>
      </w:r>
    </w:p>
    <w:p>
      <w:pPr>
        <w:kinsoku w:val="0"/>
        <w:overflowPunct/>
        <w:autoSpaceDN/>
        <w:spacing w:before="0" w:line="580" w:lineRule="exact"/>
        <w:ind w:left="0" w:firstLine="636" w:firstLineChars="200"/>
        <w:jc w:val="both"/>
        <w:rPr>
          <w:rFonts w:ascii="仿宋" w:hAnsi="仿宋" w:eastAsia="仿宋" w:cs="仿宋"/>
          <w:sz w:val="32"/>
          <w:szCs w:val="32"/>
        </w:rPr>
      </w:pPr>
      <w:r>
        <w:rPr>
          <w:rFonts w:ascii="楷体" w:hAnsi="楷体" w:eastAsia="楷体" w:cs="楷体"/>
          <w:spacing w:val="-1"/>
          <w:sz w:val="32"/>
          <w:szCs w:val="32"/>
        </w:rPr>
        <w:t>创新数据智能治理。</w:t>
      </w:r>
      <w:r>
        <w:rPr>
          <w:rFonts w:ascii="仿宋" w:hAnsi="仿宋" w:eastAsia="仿宋" w:cs="仿宋"/>
          <w:spacing w:val="-1"/>
          <w:sz w:val="32"/>
          <w:szCs w:val="32"/>
        </w:rPr>
        <w:t>依托</w:t>
      </w:r>
      <w:r>
        <w:rPr>
          <w:rFonts w:hint="eastAsia" w:ascii="仿宋" w:hAnsi="仿宋" w:eastAsia="仿宋" w:cs="仿宋"/>
          <w:spacing w:val="-1"/>
          <w:sz w:val="32"/>
          <w:szCs w:val="32"/>
          <w:lang w:val="en-US" w:eastAsia="zh-CN"/>
        </w:rPr>
        <w:t>上级</w:t>
      </w:r>
      <w:r>
        <w:rPr>
          <w:rFonts w:ascii="仿宋" w:hAnsi="仿宋" w:eastAsia="仿宋" w:cs="仿宋"/>
          <w:spacing w:val="-2"/>
          <w:sz w:val="32"/>
          <w:szCs w:val="32"/>
        </w:rPr>
        <w:t>风险</w:t>
      </w:r>
      <w:r>
        <w:rPr>
          <w:rFonts w:ascii="仿宋" w:hAnsi="仿宋" w:eastAsia="仿宋" w:cs="仿宋"/>
          <w:spacing w:val="-1"/>
          <w:sz w:val="32"/>
          <w:szCs w:val="32"/>
        </w:rPr>
        <w:t>分级管控大数据智能应用</w:t>
      </w:r>
      <w:r>
        <w:rPr>
          <w:rFonts w:ascii="仿宋" w:hAnsi="仿宋" w:eastAsia="仿宋" w:cs="仿宋"/>
          <w:spacing w:val="-2"/>
          <w:sz w:val="32"/>
          <w:szCs w:val="32"/>
        </w:rPr>
        <w:t>支持系统，推动安全风险精准研判。依托</w:t>
      </w:r>
      <w:r>
        <w:rPr>
          <w:rFonts w:hint="eastAsia" w:ascii="仿宋" w:hAnsi="仿宋" w:eastAsia="仿宋" w:cs="仿宋"/>
          <w:spacing w:val="-2"/>
          <w:sz w:val="32"/>
          <w:szCs w:val="32"/>
          <w:lang w:val="en-US" w:eastAsia="zh-CN"/>
        </w:rPr>
        <w:t>上级</w:t>
      </w:r>
      <w:r>
        <w:rPr>
          <w:rFonts w:ascii="仿宋" w:hAnsi="仿宋" w:eastAsia="仿宋" w:cs="仿宋"/>
          <w:spacing w:val="-2"/>
          <w:sz w:val="32"/>
          <w:szCs w:val="32"/>
        </w:rPr>
        <w:t>灾害事故智能预警系统，实时追踪风险演化进程及受灾群体，实现安全风险精</w:t>
      </w:r>
      <w:r>
        <w:rPr>
          <w:rFonts w:ascii="仿宋" w:hAnsi="仿宋" w:eastAsia="仿宋" w:cs="仿宋"/>
          <w:spacing w:val="-10"/>
          <w:sz w:val="32"/>
          <w:szCs w:val="32"/>
        </w:rPr>
        <w:t>准预警。</w:t>
      </w:r>
      <w:r>
        <w:rPr>
          <w:rFonts w:hint="eastAsia" w:ascii="仿宋" w:hAnsi="仿宋" w:eastAsia="仿宋" w:cs="仿宋"/>
          <w:spacing w:val="-10"/>
          <w:sz w:val="32"/>
          <w:szCs w:val="32"/>
          <w:lang w:val="en-US" w:eastAsia="zh-CN"/>
        </w:rPr>
        <w:t>依托上级</w:t>
      </w:r>
      <w:r>
        <w:rPr>
          <w:rFonts w:ascii="仿宋" w:hAnsi="仿宋" w:eastAsia="仿宋" w:cs="仿宋"/>
          <w:spacing w:val="-10"/>
          <w:sz w:val="32"/>
          <w:szCs w:val="32"/>
        </w:rPr>
        <w:t>新一代应急平台建设，通过应急管理数据建模，</w:t>
      </w:r>
      <w:r>
        <w:rPr>
          <w:rFonts w:ascii="仿宋" w:hAnsi="仿宋" w:eastAsia="仿宋" w:cs="仿宋"/>
          <w:spacing w:val="-2"/>
          <w:sz w:val="32"/>
          <w:szCs w:val="32"/>
        </w:rPr>
        <w:t>实现应急队伍智能调度、应急资源高效调拨、应急指挥科学决策，促进突发事件精准应对。</w:t>
      </w:r>
    </w:p>
    <w:p>
      <w:pPr>
        <w:kinsoku w:val="0"/>
        <w:overflowPunct/>
        <w:autoSpaceDN/>
        <w:spacing w:line="580" w:lineRule="exact"/>
        <w:jc w:val="both"/>
        <w:rPr>
          <w:rFonts w:ascii="Malgun Gothic"/>
          <w:sz w:val="21"/>
        </w:rPr>
      </w:pPr>
    </w:p>
    <w:p>
      <w:pPr>
        <w:kinsoku w:val="0"/>
        <w:overflowPunct/>
        <w:autoSpaceDN/>
        <w:spacing w:before="0" w:line="580" w:lineRule="exact"/>
        <w:ind w:firstLine="1538"/>
        <w:jc w:val="both"/>
        <w:outlineLvl w:val="1"/>
        <w:rPr>
          <w:rFonts w:ascii="黑体" w:hAnsi="黑体" w:eastAsia="黑体" w:cs="黑体"/>
          <w:sz w:val="32"/>
          <w:szCs w:val="32"/>
        </w:rPr>
      </w:pPr>
      <w:bookmarkStart w:id="15" w:name="_bookmark16"/>
      <w:bookmarkEnd w:id="15"/>
      <w:r>
        <w:rPr>
          <w:rFonts w:ascii="黑体" w:hAnsi="黑体" w:eastAsia="黑体" w:cs="黑体"/>
          <w:spacing w:val="-2"/>
          <w:sz w:val="32"/>
          <w:szCs w:val="32"/>
        </w:rPr>
        <w:t>第六节</w:t>
      </w:r>
      <w:r>
        <w:rPr>
          <w:rFonts w:ascii="黑体" w:hAnsi="黑体" w:eastAsia="黑体" w:cs="黑体"/>
          <w:spacing w:val="20"/>
          <w:sz w:val="32"/>
          <w:szCs w:val="32"/>
        </w:rPr>
        <w:t xml:space="preserve"> </w:t>
      </w:r>
      <w:r>
        <w:rPr>
          <w:rFonts w:ascii="黑体" w:hAnsi="黑体" w:eastAsia="黑体" w:cs="黑体"/>
          <w:spacing w:val="-2"/>
          <w:sz w:val="32"/>
          <w:szCs w:val="32"/>
        </w:rPr>
        <w:t>构建精准严密的安全监管体系</w:t>
      </w:r>
    </w:p>
    <w:p>
      <w:pPr>
        <w:kinsoku w:val="0"/>
        <w:overflowPunct/>
        <w:autoSpaceDN/>
        <w:spacing w:before="0" w:line="580" w:lineRule="exact"/>
        <w:ind w:left="0" w:right="0" w:firstLine="660"/>
        <w:jc w:val="both"/>
        <w:rPr>
          <w:rFonts w:ascii="仿宋" w:hAnsi="仿宋" w:eastAsia="仿宋" w:cs="仿宋"/>
          <w:sz w:val="32"/>
          <w:szCs w:val="32"/>
        </w:rPr>
      </w:pPr>
      <w:r>
        <w:rPr>
          <w:rFonts w:ascii="仿宋" w:hAnsi="仿宋" w:eastAsia="仿宋" w:cs="仿宋"/>
          <w:spacing w:val="-3"/>
          <w:sz w:val="32"/>
          <w:szCs w:val="32"/>
        </w:rPr>
        <w:t>守牢守稳安全生产基本盘，强化更为精准的安全生产源</w:t>
      </w:r>
      <w:r>
        <w:rPr>
          <w:rFonts w:ascii="仿宋" w:hAnsi="仿宋" w:eastAsia="仿宋" w:cs="仿宋"/>
          <w:spacing w:val="-2"/>
          <w:sz w:val="32"/>
          <w:szCs w:val="32"/>
        </w:rPr>
        <w:t>头管控，实施更为有力的重点行业领域专项整治行动，构建更加严密的安全生产责任体系，推动安全生产治理体系和治</w:t>
      </w:r>
      <w:r>
        <w:rPr>
          <w:rFonts w:ascii="仿宋" w:hAnsi="仿宋" w:eastAsia="仿宋" w:cs="仿宋"/>
          <w:spacing w:val="-3"/>
          <w:sz w:val="32"/>
          <w:szCs w:val="32"/>
        </w:rPr>
        <w:t>理能力现代化。</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
          <w:sz w:val="32"/>
          <w:szCs w:val="32"/>
        </w:rPr>
        <w:t>推进安全生产监管机制改革创新。</w:t>
      </w:r>
      <w:r>
        <w:rPr>
          <w:rFonts w:ascii="仿宋" w:hAnsi="仿宋" w:eastAsia="仿宋" w:cs="仿宋"/>
          <w:spacing w:val="-1"/>
          <w:sz w:val="32"/>
          <w:szCs w:val="32"/>
        </w:rPr>
        <w:t>健全完善各级安全生</w:t>
      </w:r>
      <w:r>
        <w:rPr>
          <w:rFonts w:ascii="仿宋" w:hAnsi="仿宋" w:eastAsia="仿宋" w:cs="仿宋"/>
          <w:spacing w:val="-3"/>
          <w:sz w:val="32"/>
          <w:szCs w:val="32"/>
        </w:rPr>
        <w:t>产委员会“双主任”制，强化党政同责。完善安全生产委员</w:t>
      </w:r>
      <w:r>
        <w:rPr>
          <w:rFonts w:ascii="仿宋" w:hAnsi="仿宋" w:eastAsia="仿宋" w:cs="仿宋"/>
          <w:spacing w:val="-1"/>
          <w:sz w:val="32"/>
          <w:szCs w:val="32"/>
        </w:rPr>
        <w:t>会及其办公室运作机制，强化统筹</w:t>
      </w:r>
      <w:r>
        <w:rPr>
          <w:rFonts w:ascii="仿宋" w:hAnsi="仿宋" w:eastAsia="仿宋" w:cs="仿宋"/>
          <w:spacing w:val="-2"/>
          <w:sz w:val="32"/>
          <w:szCs w:val="32"/>
        </w:rPr>
        <w:t>协调</w:t>
      </w:r>
      <w:r>
        <w:rPr>
          <w:rFonts w:ascii="仿宋" w:hAnsi="仿宋" w:eastAsia="仿宋" w:cs="仿宋"/>
          <w:spacing w:val="-1"/>
          <w:sz w:val="32"/>
          <w:szCs w:val="32"/>
        </w:rPr>
        <w:t>、巡查考核职能。推动安全生产专业委员会建设，强化行业领域专业精准监管。</w:t>
      </w:r>
      <w:r>
        <w:rPr>
          <w:rFonts w:ascii="仿宋" w:hAnsi="仿宋" w:eastAsia="仿宋" w:cs="仿宋"/>
          <w:spacing w:val="-3"/>
          <w:sz w:val="32"/>
          <w:szCs w:val="32"/>
        </w:rPr>
        <w:t>全面推行安全生产“一线三排”工作机制，提升防范化解系</w:t>
      </w:r>
      <w:r>
        <w:rPr>
          <w:rFonts w:ascii="仿宋" w:hAnsi="仿宋" w:eastAsia="仿宋" w:cs="仿宋"/>
          <w:spacing w:val="-2"/>
          <w:sz w:val="32"/>
          <w:szCs w:val="32"/>
        </w:rPr>
        <w:t>统性重大安全风险能力。</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3"/>
          <w:sz w:val="32"/>
          <w:szCs w:val="32"/>
        </w:rPr>
        <w:t>严格落实党政领导干部责任。</w:t>
      </w:r>
      <w:r>
        <w:rPr>
          <w:rFonts w:ascii="仿宋" w:hAnsi="仿宋" w:eastAsia="仿宋" w:cs="仿宋"/>
          <w:spacing w:val="-3"/>
          <w:sz w:val="32"/>
          <w:szCs w:val="32"/>
        </w:rPr>
        <w:t>坚持“党政同责、一岗双</w:t>
      </w:r>
      <w:r>
        <w:rPr>
          <w:rFonts w:ascii="仿宋" w:hAnsi="仿宋" w:eastAsia="仿宋" w:cs="仿宋"/>
          <w:spacing w:val="-2"/>
          <w:sz w:val="32"/>
          <w:szCs w:val="32"/>
        </w:rPr>
        <w:t>责、齐抓共管、失职追责”，制订完善党政领导干部安全生</w:t>
      </w:r>
      <w:r>
        <w:rPr>
          <w:rFonts w:ascii="仿宋" w:hAnsi="仿宋" w:eastAsia="仿宋" w:cs="仿宋"/>
          <w:spacing w:val="-5"/>
          <w:sz w:val="32"/>
          <w:szCs w:val="32"/>
        </w:rPr>
        <w:t>产“职责清单”和年度“工作清单”，健全地方党政领导干</w:t>
      </w:r>
      <w:r>
        <w:rPr>
          <w:rFonts w:ascii="仿宋" w:hAnsi="仿宋" w:eastAsia="仿宋" w:cs="仿宋"/>
          <w:spacing w:val="-2"/>
          <w:sz w:val="32"/>
          <w:szCs w:val="32"/>
        </w:rPr>
        <w:t>部安全生产责任制。建立党政领导干部安全生产工作报告制度和向组织部门通报制度，推动将履行安全生产责任情况列</w:t>
      </w:r>
      <w:r>
        <w:rPr>
          <w:rFonts w:ascii="仿宋" w:hAnsi="仿宋" w:eastAsia="仿宋" w:cs="仿宋"/>
          <w:spacing w:val="-1"/>
          <w:sz w:val="32"/>
          <w:szCs w:val="32"/>
        </w:rPr>
        <w:t>入各级党委和政府领导班子及其成员述职内容。</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
          <w:sz w:val="32"/>
          <w:szCs w:val="32"/>
        </w:rPr>
        <w:t>严格落实行业部门监管职责。</w:t>
      </w:r>
      <w:r>
        <w:rPr>
          <w:rFonts w:ascii="仿宋" w:hAnsi="仿宋" w:eastAsia="仿宋" w:cs="仿宋"/>
          <w:spacing w:val="-1"/>
          <w:sz w:val="32"/>
          <w:szCs w:val="32"/>
        </w:rPr>
        <w:t>坚持安全生产“三个必须”</w:t>
      </w:r>
      <w:r>
        <w:rPr>
          <w:rFonts w:ascii="仿宋" w:hAnsi="仿宋" w:eastAsia="仿宋" w:cs="仿宋"/>
          <w:spacing w:val="-3"/>
          <w:sz w:val="32"/>
          <w:szCs w:val="32"/>
        </w:rPr>
        <w:t>和“谁主管谁负责”原则，推动职责交叉、联系紧密的行业领域和监管环节“共进一步”。建立安全监管职责动态调整</w:t>
      </w:r>
      <w:r>
        <w:rPr>
          <w:rFonts w:ascii="仿宋" w:hAnsi="仿宋" w:eastAsia="仿宋" w:cs="仿宋"/>
          <w:spacing w:val="1"/>
          <w:sz w:val="32"/>
          <w:szCs w:val="32"/>
        </w:rPr>
        <w:t>机制，及时调整</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有关单位安全监管职责。</w:t>
      </w:r>
      <w:r>
        <w:rPr>
          <w:rFonts w:ascii="仿宋" w:hAnsi="仿宋" w:eastAsia="仿宋" w:cs="仿宋"/>
          <w:spacing w:val="-1"/>
          <w:sz w:val="32"/>
          <w:szCs w:val="32"/>
        </w:rPr>
        <w:t>明确新产业、新业态、新领域安全监管责任，消除监管盲区</w:t>
      </w:r>
      <w:r>
        <w:rPr>
          <w:rFonts w:ascii="仿宋" w:hAnsi="仿宋" w:eastAsia="仿宋" w:cs="仿宋"/>
          <w:spacing w:val="-6"/>
          <w:sz w:val="32"/>
          <w:szCs w:val="32"/>
        </w:rPr>
        <w:t>和漏洞。</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
          <w:sz w:val="32"/>
          <w:szCs w:val="32"/>
        </w:rPr>
        <w:t>压实企业主体责任。</w:t>
      </w:r>
      <w:r>
        <w:rPr>
          <w:rFonts w:ascii="仿宋" w:hAnsi="仿宋" w:eastAsia="仿宋" w:cs="仿宋"/>
          <w:spacing w:val="-1"/>
          <w:sz w:val="32"/>
          <w:szCs w:val="32"/>
        </w:rPr>
        <w:t>健全企业全员安全生产责任制，落</w:t>
      </w:r>
      <w:r>
        <w:rPr>
          <w:rFonts w:ascii="仿宋" w:hAnsi="仿宋" w:eastAsia="仿宋" w:cs="仿宋"/>
          <w:spacing w:val="-2"/>
          <w:sz w:val="32"/>
          <w:szCs w:val="32"/>
        </w:rPr>
        <w:t>实企业法定代表人、实际控制人、主要负责人等“关键少数”安全管理责任。推动高危行业领域企业和规模以上企业建立安全生产技术和管理团队，提高企业履行主体责任的专业能力。推进安全风险分级管控和隐患排查治理双重预防机制建设，健全向负有安全生产监督管理职责的部门和企业职代会“双报告”制度。推进企业安全文化建设，完善全员覆盖的企业安全教育培训制度，推行以信用监管为基础的企业安全生产主体责任承诺制度。</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
          <w:sz w:val="32"/>
          <w:szCs w:val="32"/>
        </w:rPr>
        <w:t>提升本质安全水平。</w:t>
      </w:r>
      <w:r>
        <w:rPr>
          <w:rFonts w:ascii="仿宋" w:hAnsi="仿宋" w:eastAsia="仿宋" w:cs="仿宋"/>
          <w:spacing w:val="-1"/>
          <w:sz w:val="32"/>
          <w:szCs w:val="32"/>
        </w:rPr>
        <w:t>淘汰落后工艺和不安全设施设备，</w:t>
      </w:r>
      <w:r>
        <w:rPr>
          <w:rFonts w:ascii="仿宋" w:hAnsi="仿宋" w:eastAsia="仿宋" w:cs="仿宋"/>
          <w:spacing w:val="-2"/>
          <w:sz w:val="32"/>
          <w:szCs w:val="32"/>
        </w:rPr>
        <w:t>推广先进适用安全设施设备，引导高危行业领域企业推动机</w:t>
      </w:r>
    </w:p>
    <w:p>
      <w:pPr>
        <w:kinsoku w:val="0"/>
        <w:overflowPunct/>
        <w:autoSpaceDN/>
        <w:spacing w:before="0" w:line="580" w:lineRule="exact"/>
        <w:ind w:firstLine="0"/>
        <w:jc w:val="both"/>
        <w:rPr>
          <w:rFonts w:ascii="仿宋" w:hAnsi="仿宋" w:eastAsia="仿宋" w:cs="仿宋"/>
          <w:sz w:val="32"/>
          <w:szCs w:val="32"/>
        </w:rPr>
      </w:pPr>
      <w:r>
        <w:rPr>
          <w:rFonts w:ascii="仿宋" w:hAnsi="仿宋" w:eastAsia="仿宋" w:cs="仿宋"/>
          <w:spacing w:val="-4"/>
          <w:sz w:val="32"/>
          <w:szCs w:val="32"/>
        </w:rPr>
        <w:t>械化、自动化、数字化、智能化建设。开展安全生产治理示</w:t>
      </w:r>
      <w:r>
        <w:rPr>
          <w:rFonts w:ascii="仿宋" w:hAnsi="仿宋" w:eastAsia="仿宋" w:cs="仿宋"/>
          <w:spacing w:val="-1"/>
          <w:sz w:val="32"/>
          <w:szCs w:val="32"/>
        </w:rPr>
        <w:t>范镇创建活动，定期举办安全生产宣传培训活动，聘请专</w:t>
      </w:r>
      <w:r>
        <w:rPr>
          <w:rFonts w:ascii="仿宋" w:hAnsi="仿宋" w:eastAsia="仿宋" w:cs="仿宋"/>
          <w:spacing w:val="-2"/>
          <w:sz w:val="32"/>
          <w:szCs w:val="32"/>
        </w:rPr>
        <w:t>家教学式、清单式执法检查，持续推进企业安全生产标准化</w:t>
      </w:r>
      <w:r>
        <w:rPr>
          <w:rFonts w:ascii="仿宋" w:hAnsi="仿宋" w:eastAsia="仿宋" w:cs="仿宋"/>
          <w:spacing w:val="-1"/>
          <w:sz w:val="32"/>
          <w:szCs w:val="32"/>
        </w:rPr>
        <w:t>建设，实现安全管理、操作行为、设备设施和作业环境</w:t>
      </w:r>
      <w:r>
        <w:rPr>
          <w:rFonts w:hint="eastAsia" w:ascii="仿宋" w:hAnsi="仿宋" w:eastAsia="仿宋" w:cs="仿宋"/>
          <w:spacing w:val="-1"/>
          <w:sz w:val="32"/>
          <w:szCs w:val="32"/>
          <w:lang w:val="en-US" w:eastAsia="zh-CN"/>
        </w:rPr>
        <w:t>规范</w:t>
      </w:r>
      <w:r>
        <w:rPr>
          <w:rFonts w:ascii="仿宋" w:hAnsi="仿宋" w:eastAsia="仿宋" w:cs="仿宋"/>
          <w:spacing w:val="-5"/>
          <w:sz w:val="32"/>
          <w:szCs w:val="32"/>
        </w:rPr>
        <w:t>化，以点带面提升全</w:t>
      </w:r>
      <w:r>
        <w:rPr>
          <w:rFonts w:hint="eastAsia" w:ascii="仿宋" w:hAnsi="仿宋" w:eastAsia="仿宋" w:cs="仿宋"/>
          <w:spacing w:val="-5"/>
          <w:sz w:val="32"/>
          <w:szCs w:val="32"/>
          <w:lang w:val="en-US" w:eastAsia="zh-CN"/>
        </w:rPr>
        <w:t>区</w:t>
      </w:r>
      <w:r>
        <w:rPr>
          <w:rFonts w:ascii="仿宋" w:hAnsi="仿宋" w:eastAsia="仿宋" w:cs="仿宋"/>
          <w:spacing w:val="-5"/>
          <w:sz w:val="32"/>
          <w:szCs w:val="32"/>
        </w:rPr>
        <w:t>安全治理能力和水平。</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
          <w:sz w:val="32"/>
          <w:szCs w:val="32"/>
        </w:rPr>
        <w:t>严格安全准入条件。</w:t>
      </w:r>
      <w:r>
        <w:rPr>
          <w:rFonts w:ascii="仿宋" w:hAnsi="仿宋" w:eastAsia="仿宋" w:cs="仿宋"/>
          <w:spacing w:val="-1"/>
          <w:sz w:val="32"/>
          <w:szCs w:val="32"/>
        </w:rPr>
        <w:t>严格执行</w:t>
      </w:r>
      <w:r>
        <w:rPr>
          <w:rFonts w:ascii="仿宋" w:hAnsi="仿宋" w:eastAsia="仿宋" w:cs="仿宋"/>
          <w:spacing w:val="-2"/>
          <w:sz w:val="32"/>
          <w:szCs w:val="32"/>
        </w:rPr>
        <w:t>危险</w:t>
      </w:r>
      <w:r>
        <w:rPr>
          <w:rFonts w:ascii="仿宋" w:hAnsi="仿宋" w:eastAsia="仿宋" w:cs="仿宋"/>
          <w:spacing w:val="-1"/>
          <w:sz w:val="32"/>
          <w:szCs w:val="32"/>
        </w:rPr>
        <w:t>化学品、非煤矿山等</w:t>
      </w:r>
      <w:r>
        <w:rPr>
          <w:rFonts w:ascii="仿宋" w:hAnsi="仿宋" w:eastAsia="仿宋" w:cs="仿宋"/>
          <w:spacing w:val="-2"/>
          <w:sz w:val="32"/>
          <w:szCs w:val="32"/>
        </w:rPr>
        <w:t>“禁限控”目录，加强工业园区等重点区域空间和安全准入管理。全面强化重大项目决策安全风险论证，严格落实建设</w:t>
      </w:r>
      <w:r>
        <w:rPr>
          <w:rFonts w:ascii="仿宋" w:hAnsi="仿宋" w:eastAsia="仿宋" w:cs="仿宋"/>
          <w:spacing w:val="-3"/>
          <w:sz w:val="32"/>
          <w:szCs w:val="32"/>
        </w:rPr>
        <w:t>项目安全设施“三同时”制度，依法从严审批高风险建设项</w:t>
      </w:r>
      <w:r>
        <w:rPr>
          <w:rFonts w:ascii="仿宋" w:hAnsi="仿宋" w:eastAsia="仿宋" w:cs="仿宋"/>
          <w:spacing w:val="-2"/>
          <w:sz w:val="32"/>
          <w:szCs w:val="32"/>
        </w:rPr>
        <w:t>目，重点加强高风险工艺安全风险评估和高危生产设备装置安全检测检验。</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
          <w:sz w:val="32"/>
          <w:szCs w:val="32"/>
        </w:rPr>
        <w:t>健全危险化学品安全监管机制。</w:t>
      </w:r>
      <w:r>
        <w:rPr>
          <w:rFonts w:ascii="仿宋" w:hAnsi="仿宋" w:eastAsia="仿宋" w:cs="仿宋"/>
          <w:spacing w:val="-1"/>
          <w:sz w:val="32"/>
          <w:szCs w:val="32"/>
        </w:rPr>
        <w:t>严格落实危险化学品全</w:t>
      </w:r>
      <w:r>
        <w:rPr>
          <w:rFonts w:ascii="仿宋" w:hAnsi="仿宋" w:eastAsia="仿宋" w:cs="仿宋"/>
          <w:spacing w:val="-10"/>
          <w:sz w:val="32"/>
          <w:szCs w:val="32"/>
        </w:rPr>
        <w:t>链条安全监管责任，加强化工产业相对集中区域、油气管道、</w:t>
      </w:r>
      <w:r>
        <w:rPr>
          <w:rFonts w:ascii="仿宋" w:hAnsi="仿宋" w:eastAsia="仿宋" w:cs="仿宋"/>
          <w:spacing w:val="-2"/>
          <w:sz w:val="32"/>
          <w:szCs w:val="32"/>
        </w:rPr>
        <w:t>危险货物运输、实验室使用、危险废物处置等重点区域重点环节风险管控机制。实施危险化学品企业和化工企业相对集中区域安全风险排查评估，持</w:t>
      </w:r>
      <w:r>
        <w:rPr>
          <w:rFonts w:ascii="仿宋" w:hAnsi="仿宋" w:eastAsia="仿宋" w:cs="仿宋"/>
          <w:spacing w:val="8"/>
          <w:sz w:val="32"/>
          <w:szCs w:val="32"/>
        </w:rPr>
        <w:t>续推进城镇人口密集区现有不符合安全和卫生防护距离要</w:t>
      </w:r>
      <w:r>
        <w:rPr>
          <w:rFonts w:ascii="仿宋" w:hAnsi="仿宋" w:eastAsia="仿宋" w:cs="仿宋"/>
          <w:spacing w:val="-2"/>
          <w:sz w:val="32"/>
          <w:szCs w:val="32"/>
        </w:rPr>
        <w:t>求的危险化学品生产企业搬迁改造工程，依法淘汰不安全产</w:t>
      </w:r>
      <w:r>
        <w:rPr>
          <w:rFonts w:ascii="仿宋" w:hAnsi="仿宋" w:eastAsia="仿宋" w:cs="仿宋"/>
          <w:spacing w:val="-18"/>
          <w:sz w:val="32"/>
          <w:szCs w:val="32"/>
        </w:rPr>
        <w:t>能。全面落实化工行业特殊作业“四令三制”、动火作业“三</w:t>
      </w:r>
      <w:r>
        <w:rPr>
          <w:rFonts w:ascii="仿宋" w:hAnsi="仿宋" w:eastAsia="仿宋" w:cs="仿宋"/>
          <w:spacing w:val="-3"/>
          <w:sz w:val="32"/>
          <w:szCs w:val="32"/>
        </w:rPr>
        <w:t>个一律”等安全管理制度，强化涉及危险化学品“两重点一</w:t>
      </w:r>
      <w:r>
        <w:rPr>
          <w:rFonts w:ascii="仿宋" w:hAnsi="仿宋" w:eastAsia="仿宋" w:cs="仿宋"/>
          <w:spacing w:val="-1"/>
          <w:sz w:val="32"/>
          <w:szCs w:val="32"/>
        </w:rPr>
        <w:t>重大”生产储存设施风险管控。</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3"/>
          <w:sz w:val="32"/>
          <w:szCs w:val="32"/>
          <w:highlight w:val="none"/>
        </w:rPr>
        <w:t>实施重点行业领域专项整治行动。</w:t>
      </w:r>
      <w:r>
        <w:rPr>
          <w:rFonts w:ascii="仿宋" w:hAnsi="仿宋" w:eastAsia="仿宋" w:cs="仿宋"/>
          <w:spacing w:val="-3"/>
          <w:sz w:val="32"/>
          <w:szCs w:val="32"/>
          <w:highlight w:val="none"/>
        </w:rPr>
        <w:t>立足</w:t>
      </w:r>
      <w:r>
        <w:rPr>
          <w:rFonts w:ascii="仿宋" w:hAnsi="仿宋" w:eastAsia="仿宋" w:cs="仿宋"/>
          <w:spacing w:val="-1"/>
          <w:sz w:val="32"/>
          <w:szCs w:val="32"/>
          <w:highlight w:val="none"/>
        </w:rPr>
        <w:t>防范</w:t>
      </w:r>
      <w:r>
        <w:rPr>
          <w:rFonts w:hint="eastAsia" w:ascii="仿宋" w:hAnsi="仿宋" w:eastAsia="仿宋" w:cs="仿宋"/>
          <w:spacing w:val="-1"/>
          <w:sz w:val="32"/>
          <w:szCs w:val="32"/>
          <w:highlight w:val="none"/>
          <w:lang w:val="en-US" w:eastAsia="zh-CN"/>
        </w:rPr>
        <w:t>一般</w:t>
      </w:r>
      <w:r>
        <w:rPr>
          <w:rFonts w:ascii="仿宋" w:hAnsi="仿宋" w:eastAsia="仿宋" w:cs="仿宋"/>
          <w:spacing w:val="-3"/>
          <w:sz w:val="32"/>
          <w:szCs w:val="32"/>
          <w:highlight w:val="none"/>
        </w:rPr>
        <w:t>生</w:t>
      </w:r>
      <w:r>
        <w:rPr>
          <w:rFonts w:ascii="仿宋" w:hAnsi="仿宋" w:eastAsia="仿宋" w:cs="仿宋"/>
          <w:spacing w:val="-1"/>
          <w:sz w:val="32"/>
          <w:szCs w:val="32"/>
          <w:highlight w:val="none"/>
        </w:rPr>
        <w:t>产安全事故，坚决遏制</w:t>
      </w:r>
      <w:r>
        <w:rPr>
          <w:rFonts w:hint="eastAsia" w:ascii="仿宋" w:hAnsi="仿宋" w:eastAsia="仿宋" w:cs="仿宋"/>
          <w:spacing w:val="-1"/>
          <w:sz w:val="32"/>
          <w:szCs w:val="32"/>
          <w:highlight w:val="none"/>
          <w:lang w:val="en-US" w:eastAsia="zh-CN"/>
        </w:rPr>
        <w:t>较大以上</w:t>
      </w:r>
      <w:r>
        <w:rPr>
          <w:rFonts w:ascii="仿宋" w:hAnsi="仿宋" w:eastAsia="仿宋" w:cs="仿宋"/>
          <w:spacing w:val="-1"/>
          <w:sz w:val="32"/>
          <w:szCs w:val="32"/>
          <w:highlight w:val="none"/>
        </w:rPr>
        <w:t>生产安全事故，从根本上消除</w:t>
      </w:r>
      <w:r>
        <w:rPr>
          <w:rFonts w:ascii="仿宋" w:hAnsi="仿宋" w:eastAsia="仿宋" w:cs="仿宋"/>
          <w:spacing w:val="-9"/>
          <w:sz w:val="32"/>
          <w:szCs w:val="32"/>
          <w:highlight w:val="none"/>
        </w:rPr>
        <w:t>隐</w:t>
      </w:r>
      <w:r>
        <w:rPr>
          <w:rFonts w:ascii="仿宋" w:hAnsi="仿宋" w:eastAsia="仿宋" w:cs="仿宋"/>
          <w:spacing w:val="-9"/>
          <w:sz w:val="32"/>
          <w:szCs w:val="32"/>
        </w:rPr>
        <w:t>患、从根本上解决问题。全面开展安全生产专项整治行动，切实加强非煤矿山、消防、城镇燃气、道路运输、建筑施工、</w:t>
      </w:r>
      <w:r>
        <w:rPr>
          <w:rFonts w:ascii="仿宋" w:hAnsi="仿宋" w:eastAsia="仿宋" w:cs="仿宋"/>
          <w:spacing w:val="-1"/>
          <w:sz w:val="32"/>
          <w:szCs w:val="32"/>
        </w:rPr>
        <w:t>水上交通和渔业船舶、工业园区、危险废物、文旅安全等行</w:t>
      </w:r>
      <w:r>
        <w:rPr>
          <w:rFonts w:ascii="仿宋" w:hAnsi="仿宋" w:eastAsia="仿宋" w:cs="仿宋"/>
          <w:spacing w:val="-2"/>
          <w:sz w:val="32"/>
          <w:szCs w:val="32"/>
        </w:rPr>
        <w:t>业领域安全监管。</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2"/>
          <w:sz w:val="32"/>
          <w:szCs w:val="32"/>
          <w14:textOutline w14:w="5793" w14:cap="sq" w14:cmpd="sng">
            <w14:solidFill>
              <w14:srgbClr w14:val="000000"/>
            </w14:solidFill>
            <w14:prstDash w14:val="solid"/>
            <w14:bevel/>
          </w14:textOutline>
        </w:rPr>
        <w:t>非煤矿山：</w:t>
      </w:r>
      <w:r>
        <w:rPr>
          <w:rFonts w:ascii="仿宋" w:hAnsi="仿宋" w:eastAsia="仿宋" w:cs="仿宋"/>
          <w:spacing w:val="-12"/>
          <w:sz w:val="32"/>
          <w:szCs w:val="32"/>
        </w:rPr>
        <w:t>加强非煤矿山安全监管监察能力建设。依法</w:t>
      </w:r>
      <w:r>
        <w:rPr>
          <w:rFonts w:ascii="仿宋" w:hAnsi="仿宋" w:eastAsia="仿宋" w:cs="仿宋"/>
          <w:spacing w:val="-1"/>
          <w:sz w:val="32"/>
          <w:szCs w:val="32"/>
        </w:rPr>
        <w:t>依规严把非煤矿山安全准入，推动不符合安全生产条件的矿山全面退出，强制淘汰落后工艺设备，全面落实金属非金属矿山第一批和第二批禁止使用的设备及工艺目录，严格落实民用爆破器材规范化管理。实施矿山智能化发展行动计划，积极采用先进适用工艺技术装备，提高矿山智能化和可视化水平。建立完善矿山安全风险监测预警机制。</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4"/>
          <w:sz w:val="32"/>
          <w:szCs w:val="32"/>
          <w14:textOutline w14:w="5793" w14:cap="sq" w14:cmpd="sng">
            <w14:solidFill>
              <w14:srgbClr w14:val="000000"/>
            </w14:solidFill>
            <w14:prstDash w14:val="solid"/>
            <w14:bevel/>
          </w14:textOutline>
        </w:rPr>
        <w:t>消防：</w:t>
      </w:r>
      <w:r>
        <w:rPr>
          <w:rFonts w:ascii="仿宋" w:hAnsi="仿宋" w:eastAsia="仿宋" w:cs="仿宋"/>
          <w:spacing w:val="-14"/>
          <w:sz w:val="32"/>
          <w:szCs w:val="32"/>
        </w:rPr>
        <w:t>开展打通“生命通道”工程，建立消防通道联合</w:t>
      </w:r>
      <w:r>
        <w:rPr>
          <w:rFonts w:ascii="仿宋" w:hAnsi="仿宋" w:eastAsia="仿宋" w:cs="仿宋"/>
          <w:spacing w:val="-1"/>
          <w:sz w:val="32"/>
          <w:szCs w:val="32"/>
        </w:rPr>
        <w:t>执法管理机制，开展安全疏散设施综合治理。制定实施高层建筑、大型商业综合体、石油化工等重点场所安全能力提升</w:t>
      </w:r>
      <w:r>
        <w:rPr>
          <w:rFonts w:ascii="仿宋" w:hAnsi="仿宋" w:eastAsia="仿宋" w:cs="仿宋"/>
          <w:spacing w:val="-5"/>
          <w:sz w:val="32"/>
          <w:szCs w:val="32"/>
        </w:rPr>
        <w:t>方案，全面推进“三合一”场所、“三小”场所、电动车充</w:t>
      </w:r>
      <w:r>
        <w:rPr>
          <w:rFonts w:ascii="仿宋" w:hAnsi="仿宋" w:eastAsia="仿宋" w:cs="仿宋"/>
          <w:spacing w:val="-1"/>
          <w:sz w:val="32"/>
          <w:szCs w:val="32"/>
        </w:rPr>
        <w:t>电等城乡火灾风险突出环节排查整治。推动消防重点行业部</w:t>
      </w:r>
      <w:r>
        <w:rPr>
          <w:rFonts w:ascii="仿宋" w:hAnsi="仿宋" w:eastAsia="仿宋" w:cs="仿宋"/>
          <w:spacing w:val="-2"/>
          <w:sz w:val="32"/>
          <w:szCs w:val="32"/>
        </w:rPr>
        <w:t>门建立完善行业消防安全管理规定，落实行业单位消防安全标准化管理。探索引导社会力量、优质资源参与消防安全培</w:t>
      </w:r>
      <w:r>
        <w:rPr>
          <w:rFonts w:ascii="仿宋" w:hAnsi="仿宋" w:eastAsia="仿宋" w:cs="仿宋"/>
          <w:spacing w:val="-1"/>
          <w:sz w:val="32"/>
          <w:szCs w:val="32"/>
        </w:rPr>
        <w:t>训、消防救援能力建设新途径新方式，积极推广应用消防安</w:t>
      </w:r>
      <w:r>
        <w:rPr>
          <w:rFonts w:ascii="仿宋" w:hAnsi="仿宋" w:eastAsia="仿宋" w:cs="仿宋"/>
          <w:spacing w:val="-2"/>
          <w:sz w:val="32"/>
          <w:szCs w:val="32"/>
        </w:rPr>
        <w:t>全物联网监测、消防大数据分析研判等信息技术，推进消防</w:t>
      </w:r>
      <w:r>
        <w:rPr>
          <w:rFonts w:ascii="仿宋" w:hAnsi="仿宋" w:eastAsia="仿宋" w:cs="仿宋"/>
          <w:spacing w:val="-1"/>
          <w:sz w:val="32"/>
          <w:szCs w:val="32"/>
        </w:rPr>
        <w:t>安全大数据管理，推动建设基层消防网格信息化管理平台、火灾监测预警预报平台。</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1"/>
          <w:sz w:val="32"/>
          <w:szCs w:val="32"/>
          <w14:textOutline w14:w="5793" w14:cap="sq" w14:cmpd="sng">
            <w14:solidFill>
              <w14:srgbClr w14:val="000000"/>
            </w14:solidFill>
            <w14:prstDash w14:val="solid"/>
            <w14:bevel/>
          </w14:textOutline>
        </w:rPr>
        <w:t>城镇燃气：</w:t>
      </w:r>
      <w:r>
        <w:rPr>
          <w:rFonts w:ascii="仿宋" w:hAnsi="仿宋" w:eastAsia="仿宋" w:cs="仿宋"/>
          <w:spacing w:val="-11"/>
          <w:sz w:val="32"/>
          <w:szCs w:val="32"/>
        </w:rPr>
        <w:t>进一步研究细化</w:t>
      </w:r>
      <w:r>
        <w:rPr>
          <w:rFonts w:ascii="仿宋" w:hAnsi="仿宋" w:eastAsia="仿宋" w:cs="仿宋"/>
          <w:spacing w:val="-14"/>
          <w:sz w:val="32"/>
          <w:szCs w:val="32"/>
        </w:rPr>
        <w:t>城镇</w:t>
      </w:r>
      <w:r>
        <w:rPr>
          <w:rFonts w:ascii="仿宋" w:hAnsi="仿宋" w:eastAsia="仿宋" w:cs="仿宋"/>
          <w:spacing w:val="-11"/>
          <w:sz w:val="32"/>
          <w:szCs w:val="32"/>
        </w:rPr>
        <w:t>燃气安全</w:t>
      </w:r>
      <w:r>
        <w:rPr>
          <w:rFonts w:ascii="仿宋" w:hAnsi="仿宋" w:eastAsia="仿宋" w:cs="仿宋"/>
          <w:spacing w:val="-14"/>
          <w:sz w:val="32"/>
          <w:szCs w:val="32"/>
        </w:rPr>
        <w:t>生产</w:t>
      </w:r>
      <w:r>
        <w:rPr>
          <w:rFonts w:ascii="仿宋" w:hAnsi="仿宋" w:eastAsia="仿宋" w:cs="仿宋"/>
          <w:spacing w:val="-11"/>
          <w:sz w:val="32"/>
          <w:szCs w:val="32"/>
        </w:rPr>
        <w:t>隐患大排</w:t>
      </w:r>
      <w:r>
        <w:rPr>
          <w:rFonts w:ascii="仿宋" w:hAnsi="仿宋" w:eastAsia="仿宋" w:cs="仿宋"/>
          <w:spacing w:val="-2"/>
          <w:sz w:val="32"/>
          <w:szCs w:val="32"/>
        </w:rPr>
        <w:t>查工作的具体方案，全面排查燃气场站及管网设施设备安全运行情况及各类影响燃气管网安全的施工情况。其中，重点排查中、高压燃气管网安全运行，老旧燃气管道改造、市政</w:t>
      </w:r>
      <w:r>
        <w:rPr>
          <w:rFonts w:ascii="仿宋" w:hAnsi="仿宋" w:eastAsia="仿宋" w:cs="仿宋"/>
          <w:spacing w:val="-6"/>
          <w:sz w:val="32"/>
          <w:szCs w:val="32"/>
        </w:rPr>
        <w:t>燃气管道腐蚀以及密闭空间、建筑占压、暗沟（管）敷设等</w:t>
      </w:r>
      <w:r>
        <w:rPr>
          <w:rFonts w:ascii="仿宋" w:hAnsi="仿宋" w:eastAsia="仿宋" w:cs="仿宋"/>
          <w:spacing w:val="-11"/>
          <w:sz w:val="32"/>
          <w:szCs w:val="32"/>
        </w:rPr>
        <w:t>可能发生燃气串气的安全隐患情况等；排查燃气管道保护范</w:t>
      </w:r>
      <w:r>
        <w:rPr>
          <w:rFonts w:ascii="仿宋" w:hAnsi="仿宋" w:eastAsia="仿宋" w:cs="仿宋"/>
          <w:spacing w:val="-2"/>
          <w:sz w:val="32"/>
          <w:szCs w:val="32"/>
        </w:rPr>
        <w:t>围内第三方施工的工程建设审批、燃气管道保护协议、燃气管道专项保护方案、燃气管线安全技术交底、复核地下燃气</w:t>
      </w:r>
      <w:r>
        <w:rPr>
          <w:rFonts w:ascii="仿宋" w:hAnsi="仿宋" w:eastAsia="仿宋" w:cs="仿宋"/>
          <w:spacing w:val="8"/>
          <w:sz w:val="32"/>
          <w:szCs w:val="32"/>
        </w:rPr>
        <w:t>管线确切位置、施工区域内设置警示标牌和管线标识等情</w:t>
      </w:r>
      <w:r>
        <w:rPr>
          <w:rFonts w:ascii="仿宋" w:hAnsi="仿宋" w:eastAsia="仿宋" w:cs="仿宋"/>
          <w:spacing w:val="-11"/>
          <w:sz w:val="32"/>
          <w:szCs w:val="32"/>
        </w:rPr>
        <w:t>况；排查整治企业自供气站安全隐患问题，严厉打击违法违</w:t>
      </w:r>
      <w:r>
        <w:rPr>
          <w:rFonts w:ascii="仿宋" w:hAnsi="仿宋" w:eastAsia="仿宋" w:cs="仿宋"/>
          <w:spacing w:val="-3"/>
          <w:sz w:val="32"/>
          <w:szCs w:val="32"/>
        </w:rPr>
        <w:t>规对外供气行为，采取行之有效措施，加快推进“燃气一张</w:t>
      </w:r>
      <w:r>
        <w:rPr>
          <w:rFonts w:ascii="仿宋" w:hAnsi="仿宋" w:eastAsia="仿宋" w:cs="仿宋"/>
          <w:spacing w:val="-11"/>
          <w:sz w:val="32"/>
          <w:szCs w:val="32"/>
        </w:rPr>
        <w:t>网”建设；排查人员密集场所内燃气管道腐蚀、漏气情况，</w:t>
      </w:r>
      <w:r>
        <w:rPr>
          <w:rFonts w:ascii="仿宋" w:hAnsi="仿宋" w:eastAsia="仿宋" w:cs="仿宋"/>
          <w:spacing w:val="11"/>
          <w:sz w:val="32"/>
          <w:szCs w:val="32"/>
        </w:rPr>
        <w:t>管道燃气使用场所通风情况，燃气报警器安装及运行情况</w:t>
      </w:r>
      <w:r>
        <w:rPr>
          <w:rFonts w:hint="eastAsia" w:ascii="仿宋" w:hAnsi="仿宋" w:eastAsia="仿宋" w:cs="仿宋"/>
          <w:spacing w:val="11"/>
          <w:sz w:val="32"/>
          <w:szCs w:val="32"/>
          <w:lang w:eastAsia="zh-CN"/>
        </w:rPr>
        <w:t>，</w:t>
      </w:r>
      <w:r>
        <w:rPr>
          <w:rFonts w:ascii="仿宋" w:hAnsi="仿宋" w:eastAsia="仿宋" w:cs="仿宋"/>
          <w:spacing w:val="-20"/>
          <w:sz w:val="32"/>
          <w:szCs w:val="32"/>
        </w:rPr>
        <w:t>排查瓶装液化石油气安全运行状况</w:t>
      </w:r>
      <w:r>
        <w:rPr>
          <w:rFonts w:ascii="仿宋" w:hAnsi="仿宋" w:eastAsia="仿宋" w:cs="仿宋"/>
          <w:spacing w:val="-2"/>
          <w:sz w:val="32"/>
          <w:szCs w:val="32"/>
        </w:rPr>
        <w:t>等。督促燃气企</w:t>
      </w:r>
      <w:r>
        <w:rPr>
          <w:rFonts w:ascii="仿宋" w:hAnsi="仿宋" w:eastAsia="仿宋" w:cs="仿宋"/>
          <w:spacing w:val="-1"/>
          <w:sz w:val="32"/>
          <w:szCs w:val="32"/>
        </w:rPr>
        <w:t>业深入开展自查自改，建立隐患排查治理工作台账。</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3"/>
          <w:sz w:val="32"/>
          <w:szCs w:val="32"/>
          <w14:textOutline w14:w="5793" w14:cap="sq" w14:cmpd="sng">
            <w14:solidFill>
              <w14:srgbClr w14:val="000000"/>
            </w14:solidFill>
            <w14:prstDash w14:val="solid"/>
            <w14:bevel/>
          </w14:textOutline>
        </w:rPr>
        <w:t>道路运输：</w:t>
      </w:r>
      <w:r>
        <w:rPr>
          <w:rFonts w:ascii="仿宋" w:hAnsi="仿宋" w:eastAsia="仿宋" w:cs="仿宋"/>
          <w:spacing w:val="-13"/>
          <w:sz w:val="32"/>
          <w:szCs w:val="32"/>
        </w:rPr>
        <w:t>完善道路交通</w:t>
      </w:r>
      <w:r>
        <w:rPr>
          <w:rFonts w:ascii="仿宋" w:hAnsi="仿宋" w:eastAsia="仿宋" w:cs="仿宋"/>
          <w:spacing w:val="-14"/>
          <w:sz w:val="32"/>
          <w:szCs w:val="32"/>
        </w:rPr>
        <w:t>安全</w:t>
      </w:r>
      <w:r>
        <w:rPr>
          <w:rFonts w:ascii="仿宋" w:hAnsi="仿宋" w:eastAsia="仿宋" w:cs="仿宋"/>
          <w:spacing w:val="-13"/>
          <w:sz w:val="32"/>
          <w:szCs w:val="32"/>
        </w:rPr>
        <w:t>工作联席会议工作机制，</w:t>
      </w:r>
      <w:r>
        <w:rPr>
          <w:rFonts w:ascii="仿宋" w:hAnsi="仿宋" w:eastAsia="仿宋" w:cs="仿宋"/>
          <w:spacing w:val="-2"/>
          <w:sz w:val="32"/>
          <w:szCs w:val="32"/>
        </w:rPr>
        <w:t>加强道路运输安全重大问题的会商研判，健全联防联控常态化机制。强化交通运输领域安全生产源头管控，依法加强对“两客一危一货”的安全监管。加大执法力度，集中开展专项整治行动，重拳打击超限超载、非法改装、黑油站等各类违法违规行为。强化公路安全生命防护工程建设，加强重点路段、重大隐患改造整治，制定完善整治提升计划。开展涉</w:t>
      </w:r>
      <w:r>
        <w:rPr>
          <w:rFonts w:ascii="仿宋" w:hAnsi="仿宋" w:eastAsia="仿宋" w:cs="仿宋"/>
          <w:spacing w:val="-1"/>
          <w:sz w:val="32"/>
          <w:szCs w:val="32"/>
        </w:rPr>
        <w:t>路工程质量和安全技术评估。</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1"/>
          <w:sz w:val="32"/>
          <w:szCs w:val="32"/>
          <w14:textOutline w14:w="5793" w14:cap="sq" w14:cmpd="sng">
            <w14:solidFill>
              <w14:srgbClr w14:val="000000"/>
            </w14:solidFill>
            <w14:prstDash w14:val="solid"/>
            <w14:bevel/>
          </w14:textOutline>
        </w:rPr>
        <w:t>建筑施工：</w:t>
      </w:r>
      <w:r>
        <w:rPr>
          <w:rFonts w:ascii="仿宋" w:hAnsi="仿宋" w:eastAsia="仿宋" w:cs="仿宋"/>
          <w:spacing w:val="-11"/>
          <w:sz w:val="32"/>
          <w:szCs w:val="32"/>
        </w:rPr>
        <w:t>全面开展城市</w:t>
      </w:r>
      <w:r>
        <w:rPr>
          <w:rFonts w:ascii="仿宋" w:hAnsi="仿宋" w:eastAsia="仿宋" w:cs="仿宋"/>
          <w:spacing w:val="-13"/>
          <w:sz w:val="32"/>
          <w:szCs w:val="32"/>
        </w:rPr>
        <w:t>危险</w:t>
      </w:r>
      <w:r>
        <w:rPr>
          <w:rFonts w:ascii="仿宋" w:hAnsi="仿宋" w:eastAsia="仿宋" w:cs="仿宋"/>
          <w:spacing w:val="-14"/>
          <w:sz w:val="32"/>
          <w:szCs w:val="32"/>
        </w:rPr>
        <w:t>房屋</w:t>
      </w:r>
      <w:r>
        <w:rPr>
          <w:rFonts w:ascii="仿宋" w:hAnsi="仿宋" w:eastAsia="仿宋" w:cs="仿宋"/>
          <w:spacing w:val="-11"/>
          <w:sz w:val="32"/>
          <w:szCs w:val="32"/>
        </w:rPr>
        <w:t>使用安全隐患排查整</w:t>
      </w:r>
      <w:r>
        <w:rPr>
          <w:rFonts w:ascii="仿宋" w:hAnsi="仿宋" w:eastAsia="仿宋" w:cs="仿宋"/>
          <w:spacing w:val="-2"/>
          <w:sz w:val="32"/>
          <w:szCs w:val="32"/>
        </w:rPr>
        <w:t>治工作，重点排查改建改用为人员聚集场所的安全隐患。加强城乡自建房违规超高、超限建设的安全监管和执法检查，加强城市地下基础设施安全管理，开展城市地下基础设施信息及监测预警管理平台建设。强化建筑施工现场重大风险防</w:t>
      </w:r>
      <w:r>
        <w:rPr>
          <w:rFonts w:ascii="仿宋" w:hAnsi="仿宋" w:eastAsia="仿宋" w:cs="仿宋"/>
          <w:spacing w:val="-5"/>
          <w:sz w:val="32"/>
          <w:szCs w:val="32"/>
        </w:rPr>
        <w:t>控，严格执行危大工程“六不施工”规定，开展起重机械、</w:t>
      </w:r>
    </w:p>
    <w:p>
      <w:pPr>
        <w:kinsoku w:val="0"/>
        <w:overflowPunct/>
        <w:autoSpaceDN/>
        <w:spacing w:line="580" w:lineRule="exact"/>
        <w:ind w:firstLine="40"/>
        <w:jc w:val="both"/>
        <w:rPr>
          <w:rFonts w:ascii="仿宋" w:hAnsi="仿宋" w:eastAsia="仿宋" w:cs="仿宋"/>
          <w:sz w:val="32"/>
          <w:szCs w:val="32"/>
        </w:rPr>
      </w:pPr>
      <w:r>
        <w:rPr>
          <w:rFonts w:ascii="仿宋" w:hAnsi="仿宋" w:eastAsia="仿宋" w:cs="仿宋"/>
          <w:spacing w:val="-3"/>
          <w:sz w:val="32"/>
          <w:szCs w:val="32"/>
        </w:rPr>
        <w:t>高支模、深基坑等专项整治。</w:t>
      </w:r>
    </w:p>
    <w:p>
      <w:pPr>
        <w:kinsoku w:val="0"/>
        <w:overflowPunct/>
        <w:autoSpaceDN/>
        <w:spacing w:before="0" w:line="580" w:lineRule="exact"/>
        <w:ind w:left="0" w:right="0" w:firstLine="642"/>
        <w:jc w:val="both"/>
        <w:rPr>
          <w:rFonts w:ascii="仿宋" w:hAnsi="仿宋" w:eastAsia="仿宋" w:cs="仿宋"/>
          <w:spacing w:val="-14"/>
          <w:sz w:val="32"/>
          <w:szCs w:val="32"/>
        </w:rPr>
      </w:pPr>
      <w:r>
        <w:rPr>
          <w:rFonts w:ascii="楷体" w:hAnsi="楷体" w:eastAsia="楷体" w:cs="楷体"/>
          <w:spacing w:val="-11"/>
          <w:sz w:val="32"/>
          <w:szCs w:val="32"/>
          <w14:textOutline w14:w="5793" w14:cap="sq" w14:cmpd="sng">
            <w14:solidFill>
              <w14:srgbClr w14:val="000000"/>
            </w14:solidFill>
            <w14:prstDash w14:val="solid"/>
            <w14:bevel/>
          </w14:textOutline>
        </w:rPr>
        <w:t>水上交通和渔业船舶：</w:t>
      </w:r>
      <w:r>
        <w:rPr>
          <w:rFonts w:ascii="仿宋" w:hAnsi="仿宋" w:eastAsia="仿宋" w:cs="仿宋"/>
          <w:sz w:val="32"/>
          <w:szCs w:val="32"/>
        </w:rPr>
        <w:t>重点加强水上</w:t>
      </w:r>
      <w:r>
        <w:rPr>
          <w:rFonts w:ascii="仿宋" w:hAnsi="仿宋" w:eastAsia="仿宋" w:cs="仿宋"/>
          <w:spacing w:val="-14"/>
          <w:sz w:val="32"/>
          <w:szCs w:val="32"/>
        </w:rPr>
        <w:t>安全专项执法检查</w:t>
      </w:r>
      <w:r>
        <w:rPr>
          <w:rFonts w:hint="eastAsia" w:ascii="仿宋" w:hAnsi="仿宋" w:eastAsia="仿宋" w:cs="仿宋"/>
          <w:spacing w:val="-14"/>
          <w:sz w:val="32"/>
          <w:szCs w:val="32"/>
          <w:lang w:eastAsia="zh-CN"/>
        </w:rPr>
        <w:t>，</w:t>
      </w:r>
      <w:r>
        <w:rPr>
          <w:rFonts w:ascii="仿宋" w:hAnsi="仿宋" w:eastAsia="仿宋" w:cs="仿宋"/>
          <w:spacing w:val="-14"/>
          <w:sz w:val="32"/>
          <w:szCs w:val="32"/>
        </w:rPr>
        <w:t>开展渔业无线电管理、渔业船员治理，开展商渔船防碰撞安全整治。严格高风险船舶管理，严厉打击非法砂石船、涉渔“三无”船舶。进一步夯实渔业安全基础，压实属地监管责任和企业、船东（船长）主体责任。探索建设渔船动态监控预警平台，对渔船实施动态监管。</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2"/>
          <w:sz w:val="32"/>
          <w:szCs w:val="32"/>
          <w14:textOutline w14:w="5793" w14:cap="sq" w14:cmpd="sng">
            <w14:solidFill>
              <w14:srgbClr w14:val="000000"/>
            </w14:solidFill>
            <w14:prstDash w14:val="solid"/>
            <w14:bevel/>
          </w14:textOutline>
        </w:rPr>
        <w:t>工业园区</w:t>
      </w:r>
      <w:r>
        <w:rPr>
          <w:rFonts w:ascii="仿宋" w:hAnsi="仿宋" w:eastAsia="仿宋" w:cs="仿宋"/>
          <w:spacing w:val="-2"/>
          <w:sz w:val="32"/>
          <w:szCs w:val="32"/>
          <w14:textOutline w14:w="5793" w14:cap="sq" w14:cmpd="sng">
            <w14:solidFill>
              <w14:srgbClr w14:val="000000"/>
            </w14:solidFill>
            <w14:prstDash w14:val="solid"/>
            <w14:bevel/>
          </w14:textOutline>
        </w:rPr>
        <w:t>：</w:t>
      </w:r>
      <w:r>
        <w:rPr>
          <w:rFonts w:ascii="仿宋" w:hAnsi="仿宋" w:eastAsia="仿宋" w:cs="仿宋"/>
          <w:spacing w:val="-2"/>
          <w:sz w:val="32"/>
          <w:szCs w:val="32"/>
        </w:rPr>
        <w:t>健全完善工业园区等功能区监管体制，推动</w:t>
      </w:r>
      <w:r>
        <w:rPr>
          <w:rFonts w:ascii="仿宋" w:hAnsi="仿宋" w:eastAsia="仿宋" w:cs="仿宋"/>
          <w:spacing w:val="-1"/>
          <w:sz w:val="32"/>
          <w:szCs w:val="32"/>
        </w:rPr>
        <w:t>功能区安全生产监管机构建设。建立工业园区风险分级管控</w:t>
      </w:r>
      <w:r>
        <w:rPr>
          <w:rFonts w:ascii="仿宋" w:hAnsi="仿宋" w:eastAsia="仿宋" w:cs="仿宋"/>
          <w:spacing w:val="-2"/>
          <w:sz w:val="32"/>
          <w:szCs w:val="32"/>
        </w:rPr>
        <w:t>和隐患排查治理安全预防控制体系，开展工业园区整体性安</w:t>
      </w:r>
      <w:r>
        <w:rPr>
          <w:rFonts w:ascii="仿宋" w:hAnsi="仿宋" w:eastAsia="仿宋" w:cs="仿宋"/>
          <w:spacing w:val="-1"/>
          <w:sz w:val="32"/>
          <w:szCs w:val="32"/>
        </w:rPr>
        <w:t>全风险评估，编制园区整体应急预案，实行应急响应联动机制，推进高风险工业园区封闭化管理。建立园区安全监管信</w:t>
      </w:r>
      <w:r>
        <w:rPr>
          <w:rFonts w:ascii="仿宋" w:hAnsi="仿宋" w:eastAsia="仿宋" w:cs="仿宋"/>
          <w:spacing w:val="-2"/>
          <w:sz w:val="32"/>
          <w:szCs w:val="32"/>
        </w:rPr>
        <w:t>息共享平台，实现园区内企业实时在线监测监控数据、关键</w:t>
      </w:r>
      <w:r>
        <w:rPr>
          <w:rFonts w:ascii="仿宋" w:hAnsi="仿宋" w:eastAsia="仿宋" w:cs="仿宋"/>
          <w:spacing w:val="-1"/>
          <w:sz w:val="32"/>
          <w:szCs w:val="32"/>
        </w:rPr>
        <w:t>岗位视频监控数据、安全仪表等异常报警数据接入。</w:t>
      </w:r>
    </w:p>
    <w:p>
      <w:pPr>
        <w:kinsoku w:val="0"/>
        <w:overflowPunct/>
        <w:autoSpaceDN/>
        <w:spacing w:before="0" w:line="580" w:lineRule="exact"/>
        <w:ind w:left="0" w:right="0" w:firstLine="594" w:firstLineChars="201"/>
        <w:jc w:val="both"/>
        <w:rPr>
          <w:rFonts w:ascii="仿宋" w:hAnsi="仿宋" w:eastAsia="仿宋" w:cs="仿宋"/>
          <w:sz w:val="32"/>
          <w:szCs w:val="32"/>
          <w:highlight w:val="none"/>
        </w:rPr>
      </w:pPr>
      <w:r>
        <w:rPr>
          <w:rFonts w:ascii="楷体" w:hAnsi="楷体" w:eastAsia="楷体" w:cs="楷体"/>
          <w:spacing w:val="-12"/>
          <w:sz w:val="32"/>
          <w:szCs w:val="32"/>
          <w:highlight w:val="none"/>
          <w14:textOutline w14:w="5793" w14:cap="sq" w14:cmpd="sng">
            <w14:solidFill>
              <w14:srgbClr w14:val="000000"/>
            </w14:solidFill>
            <w14:prstDash w14:val="solid"/>
            <w14:bevel/>
          </w14:textOutline>
        </w:rPr>
        <w:t>危险废物：</w:t>
      </w:r>
      <w:r>
        <w:rPr>
          <w:rFonts w:hint="default" w:ascii="仿宋" w:hAnsi="仿宋" w:eastAsia="仿宋" w:cs="仿宋"/>
          <w:spacing w:val="-12"/>
          <w:sz w:val="32"/>
          <w:szCs w:val="32"/>
          <w:highlight w:val="none"/>
          <w:lang w:val="en-US" w:eastAsia="zh-CN"/>
        </w:rPr>
        <w:t>依托</w:t>
      </w:r>
      <w:r>
        <w:rPr>
          <w:rFonts w:ascii="仿宋" w:hAnsi="仿宋" w:eastAsia="仿宋" w:cs="仿宋"/>
          <w:spacing w:val="-12"/>
          <w:sz w:val="32"/>
          <w:szCs w:val="32"/>
          <w:highlight w:val="none"/>
        </w:rPr>
        <w:t>潮州市危险废弃物安全处置中心建设，</w:t>
      </w:r>
      <w:r>
        <w:rPr>
          <w:rFonts w:ascii="仿宋" w:hAnsi="仿宋" w:eastAsia="仿宋" w:cs="仿宋"/>
          <w:spacing w:val="-1"/>
          <w:sz w:val="32"/>
          <w:szCs w:val="32"/>
          <w:highlight w:val="none"/>
        </w:rPr>
        <w:t>建立危险废物全过程监管体系，落实产生、收集、贮存、转移、运输、利用、处置等各环节监管责任和隐患排查治理工</w:t>
      </w:r>
      <w:r>
        <w:rPr>
          <w:rFonts w:ascii="仿宋" w:hAnsi="仿宋" w:eastAsia="仿宋" w:cs="仿宋"/>
          <w:spacing w:val="11"/>
          <w:sz w:val="32"/>
          <w:szCs w:val="32"/>
          <w:highlight w:val="none"/>
        </w:rPr>
        <w:t>作机制，完善与实际风险基本匹配的危险废物处置能力体</w:t>
      </w:r>
      <w:r>
        <w:rPr>
          <w:rFonts w:ascii="仿宋" w:hAnsi="仿宋" w:eastAsia="仿宋" w:cs="仿宋"/>
          <w:spacing w:val="-1"/>
          <w:sz w:val="32"/>
          <w:szCs w:val="32"/>
          <w:highlight w:val="none"/>
        </w:rPr>
        <w:t>系。建立部门联动、区域协作、重大案件会商督办制度，严厉打击故意隐瞒、偷放偷排或违法违规处置危险废物违法犯</w:t>
      </w:r>
      <w:r>
        <w:rPr>
          <w:rFonts w:ascii="仿宋" w:hAnsi="仿宋" w:eastAsia="仿宋" w:cs="仿宋"/>
          <w:spacing w:val="-2"/>
          <w:sz w:val="32"/>
          <w:szCs w:val="32"/>
          <w:highlight w:val="none"/>
        </w:rPr>
        <w:t>罪行为。严格落实危险废物申报登记制度，强化申报登记数据准确校核。</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5"/>
          <w:sz w:val="32"/>
          <w:szCs w:val="32"/>
          <w14:textOutline w14:w="5793" w14:cap="sq" w14:cmpd="sng">
            <w14:solidFill>
              <w14:srgbClr w14:val="000000"/>
            </w14:solidFill>
            <w14:prstDash w14:val="solid"/>
            <w14:bevel/>
          </w14:textOutline>
        </w:rPr>
        <w:t>文旅安全：</w:t>
      </w:r>
      <w:r>
        <w:rPr>
          <w:rFonts w:ascii="仿宋" w:hAnsi="仿宋" w:eastAsia="仿宋" w:cs="仿宋"/>
          <w:spacing w:val="-15"/>
          <w:sz w:val="32"/>
          <w:szCs w:val="32"/>
        </w:rPr>
        <w:t>加强国有</w:t>
      </w:r>
      <w:r>
        <w:rPr>
          <w:rFonts w:ascii="仿宋" w:hAnsi="仿宋" w:eastAsia="仿宋" w:cs="仿宋"/>
          <w:spacing w:val="-2"/>
          <w:sz w:val="32"/>
          <w:szCs w:val="32"/>
        </w:rPr>
        <w:t>林场</w:t>
      </w:r>
      <w:r>
        <w:rPr>
          <w:rFonts w:ascii="仿宋" w:hAnsi="仿宋" w:eastAsia="仿宋" w:cs="仿宋"/>
          <w:spacing w:val="-15"/>
          <w:sz w:val="32"/>
          <w:szCs w:val="32"/>
        </w:rPr>
        <w:t>、森林公园、风景名胜区、自</w:t>
      </w:r>
      <w:r>
        <w:rPr>
          <w:rFonts w:ascii="仿宋" w:hAnsi="仿宋" w:eastAsia="仿宋" w:cs="仿宋"/>
          <w:spacing w:val="-1"/>
          <w:sz w:val="32"/>
          <w:szCs w:val="32"/>
        </w:rPr>
        <w:t>然保护区、地质公园、湿地公园宣传教育、监测预警、督促检查等防火工作。突出高层建筑、宾馆饭店、社会旅馆等人员密集场所消防安全管理和隐患排查。加强游客运载工具、大型游乐设施及水上漂流、蹦极、索道、玻璃栈道等带有危险性旅游项目的排查监测和维护管理。规范景区、游乐场所人员容量管控措施，严防发生拥挤踩踏等安全事故。</w:t>
      </w:r>
    </w:p>
    <w:p>
      <w:pPr>
        <w:kinsoku w:val="0"/>
        <w:overflowPunct/>
        <w:autoSpaceDN/>
        <w:spacing w:line="580" w:lineRule="exact"/>
        <w:jc w:val="both"/>
        <w:rPr>
          <w:rFonts w:ascii="Malgun Gothic"/>
          <w:sz w:val="21"/>
        </w:rPr>
      </w:pPr>
    </w:p>
    <w:p>
      <w:pPr>
        <w:kinsoku w:val="0"/>
        <w:overflowPunct/>
        <w:autoSpaceDN/>
        <w:spacing w:before="0" w:line="580" w:lineRule="exact"/>
        <w:ind w:firstLine="1538"/>
        <w:jc w:val="both"/>
        <w:outlineLvl w:val="1"/>
        <w:rPr>
          <w:rFonts w:ascii="黑体" w:hAnsi="黑体" w:eastAsia="黑体" w:cs="黑体"/>
          <w:spacing w:val="-2"/>
          <w:sz w:val="32"/>
          <w:szCs w:val="32"/>
        </w:rPr>
      </w:pPr>
      <w:bookmarkStart w:id="16" w:name="_bookmark17"/>
      <w:bookmarkEnd w:id="16"/>
      <w:r>
        <w:rPr>
          <w:rFonts w:ascii="黑体" w:hAnsi="黑体" w:eastAsia="黑体" w:cs="黑体"/>
          <w:spacing w:val="-2"/>
          <w:sz w:val="32"/>
          <w:szCs w:val="32"/>
        </w:rPr>
        <w:t>第七节</w:t>
      </w:r>
      <w:r>
        <w:rPr>
          <w:rFonts w:ascii="黑体" w:hAnsi="黑体" w:eastAsia="黑体" w:cs="黑体"/>
          <w:spacing w:val="20"/>
          <w:sz w:val="32"/>
          <w:szCs w:val="32"/>
        </w:rPr>
        <w:t xml:space="preserve"> </w:t>
      </w:r>
      <w:r>
        <w:rPr>
          <w:rFonts w:ascii="黑体" w:hAnsi="黑体" w:eastAsia="黑体" w:cs="黑体"/>
          <w:spacing w:val="-2"/>
          <w:sz w:val="32"/>
          <w:szCs w:val="32"/>
        </w:rPr>
        <w:t>构建科学高效的灾害防治体系</w:t>
      </w:r>
    </w:p>
    <w:p>
      <w:pPr>
        <w:kinsoku w:val="0"/>
        <w:overflowPunct/>
        <w:autoSpaceDN/>
        <w:spacing w:before="0" w:line="580" w:lineRule="exact"/>
        <w:ind w:firstLine="1538"/>
        <w:jc w:val="both"/>
        <w:outlineLvl w:val="1"/>
        <w:rPr>
          <w:rFonts w:ascii="黑体" w:hAnsi="黑体" w:eastAsia="黑体" w:cs="黑体"/>
          <w:spacing w:val="-2"/>
          <w:sz w:val="32"/>
          <w:szCs w:val="32"/>
        </w:rPr>
      </w:pPr>
    </w:p>
    <w:p>
      <w:pPr>
        <w:kinsoku w:val="0"/>
        <w:overflowPunct/>
        <w:autoSpaceDN/>
        <w:spacing w:before="0" w:line="580" w:lineRule="exact"/>
        <w:ind w:left="0" w:right="0" w:firstLine="642"/>
        <w:jc w:val="both"/>
        <w:rPr>
          <w:rFonts w:ascii="仿宋" w:hAnsi="仿宋" w:eastAsia="仿宋" w:cs="仿宋"/>
          <w:sz w:val="32"/>
          <w:szCs w:val="32"/>
        </w:rPr>
      </w:pPr>
      <w:r>
        <w:rPr>
          <w:rFonts w:ascii="仿宋" w:hAnsi="仿宋" w:eastAsia="仿宋" w:cs="仿宋"/>
          <w:spacing w:val="-2"/>
          <w:sz w:val="32"/>
          <w:szCs w:val="32"/>
        </w:rPr>
        <w:t>牢固树立灾害风险管理和综合减灾理念，着力构建统筹应对各灾种、有效覆盖各环节、综合协调各方面的自然灾害</w:t>
      </w:r>
      <w:r>
        <w:rPr>
          <w:rFonts w:ascii="仿宋" w:hAnsi="仿宋" w:eastAsia="仿宋" w:cs="仿宋"/>
          <w:spacing w:val="-1"/>
          <w:sz w:val="32"/>
          <w:szCs w:val="32"/>
        </w:rPr>
        <w:t>防治体系，推进自然灾害防治体系和防治能力现代化。</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b w:val="0"/>
          <w:bCs w:val="0"/>
          <w:spacing w:val="-1"/>
          <w:sz w:val="32"/>
          <w:szCs w:val="32"/>
        </w:rPr>
        <w:t>推进实施自然灾害防治机制。</w:t>
      </w:r>
      <w:r>
        <w:rPr>
          <w:rFonts w:ascii="仿宋" w:hAnsi="仿宋" w:eastAsia="仿宋" w:cs="仿宋"/>
          <w:spacing w:val="-1"/>
          <w:sz w:val="32"/>
          <w:szCs w:val="32"/>
        </w:rPr>
        <w:t>牢固树立</w:t>
      </w:r>
      <w:r>
        <w:rPr>
          <w:rFonts w:ascii="仿宋" w:hAnsi="仿宋" w:eastAsia="仿宋" w:cs="仿宋"/>
          <w:spacing w:val="-2"/>
          <w:sz w:val="32"/>
          <w:szCs w:val="32"/>
        </w:rPr>
        <w:t>综合</w:t>
      </w:r>
      <w:r>
        <w:rPr>
          <w:rFonts w:ascii="仿宋" w:hAnsi="仿宋" w:eastAsia="仿宋" w:cs="仿宋"/>
          <w:spacing w:val="-1"/>
          <w:sz w:val="32"/>
          <w:szCs w:val="32"/>
        </w:rPr>
        <w:t>减灾理念，健全自然灾害防治工作协同机制和会商制度，健全完善自然</w:t>
      </w:r>
      <w:r>
        <w:rPr>
          <w:rFonts w:ascii="仿宋" w:hAnsi="仿宋" w:eastAsia="仿宋" w:cs="仿宋"/>
          <w:spacing w:val="-3"/>
          <w:sz w:val="32"/>
          <w:szCs w:val="32"/>
        </w:rPr>
        <w:t>灾害“一体三预”工作机制，全面提高防范化解系统性重大</w:t>
      </w:r>
      <w:r>
        <w:rPr>
          <w:rFonts w:ascii="仿宋" w:hAnsi="仿宋" w:eastAsia="仿宋" w:cs="仿宋"/>
          <w:spacing w:val="-1"/>
          <w:sz w:val="32"/>
          <w:szCs w:val="32"/>
        </w:rPr>
        <w:t>灾害风险能力。提升各类灾害工程防御标准要求，提高各类设施安全性和灾害防御水平。做好我</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第一次全国自然灾害</w:t>
      </w:r>
      <w:r>
        <w:rPr>
          <w:rFonts w:ascii="仿宋" w:hAnsi="仿宋" w:eastAsia="仿宋" w:cs="仿宋"/>
          <w:spacing w:val="-3"/>
          <w:sz w:val="32"/>
          <w:szCs w:val="32"/>
        </w:rPr>
        <w:t>综合风险普查工作，做到“六个全覆盖”，即所有城乡有人员居住的地方排查全覆盖、生产经营单位排查全覆盖、社会</w:t>
      </w:r>
      <w:r>
        <w:rPr>
          <w:rFonts w:ascii="仿宋" w:hAnsi="仿宋" w:eastAsia="仿宋" w:cs="仿宋"/>
          <w:spacing w:val="-1"/>
          <w:sz w:val="32"/>
          <w:szCs w:val="32"/>
        </w:rPr>
        <w:t>单位排查全覆盖、地质灾害隐患点等灾害高风险点排查全覆盖、防灾减灾工程排查全覆盖、防灾减灾救灾工作措施准备</w:t>
      </w:r>
      <w:r>
        <w:rPr>
          <w:rFonts w:ascii="仿宋" w:hAnsi="仿宋" w:eastAsia="仿宋" w:cs="仿宋"/>
          <w:spacing w:val="-2"/>
          <w:sz w:val="32"/>
          <w:szCs w:val="32"/>
        </w:rPr>
        <w:t>排查全覆盖。组织专业技术力量对普查结果进行核验，摸清</w:t>
      </w:r>
      <w:r>
        <w:rPr>
          <w:rFonts w:ascii="仿宋" w:hAnsi="仿宋" w:eastAsia="仿宋" w:cs="仿宋"/>
          <w:spacing w:val="-1"/>
          <w:sz w:val="32"/>
          <w:szCs w:val="32"/>
        </w:rPr>
        <w:t>全</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自然灾害风险底数，做到边排查、边监测、边治理，有</w:t>
      </w:r>
      <w:r>
        <w:rPr>
          <w:rFonts w:ascii="仿宋" w:hAnsi="仿宋" w:eastAsia="仿宋" w:cs="仿宋"/>
          <w:spacing w:val="11"/>
          <w:sz w:val="32"/>
          <w:szCs w:val="32"/>
        </w:rPr>
        <w:t>效防范和坚决遏制重特大自然灾害，大力提升综合防灾能</w:t>
      </w:r>
      <w:r>
        <w:rPr>
          <w:rFonts w:ascii="仿宋" w:hAnsi="仿宋" w:eastAsia="仿宋" w:cs="仿宋"/>
          <w:spacing w:val="-7"/>
          <w:sz w:val="32"/>
          <w:szCs w:val="32"/>
        </w:rPr>
        <w:t>力。</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3"/>
          <w:sz w:val="32"/>
          <w:szCs w:val="32"/>
        </w:rPr>
        <w:t>实施乡村灾害防御能力提升行动。</w:t>
      </w:r>
      <w:r>
        <w:rPr>
          <w:rFonts w:ascii="仿宋" w:hAnsi="仿宋" w:eastAsia="仿宋" w:cs="仿宋"/>
          <w:spacing w:val="-3"/>
          <w:sz w:val="32"/>
          <w:szCs w:val="32"/>
        </w:rPr>
        <w:t>全面落实乡村振兴战</w:t>
      </w:r>
      <w:r>
        <w:rPr>
          <w:rFonts w:ascii="仿宋" w:hAnsi="仿宋" w:eastAsia="仿宋" w:cs="仿宋"/>
          <w:spacing w:val="-2"/>
          <w:sz w:val="32"/>
          <w:szCs w:val="32"/>
        </w:rPr>
        <w:t>略，提升乡村灾害设防水平。加强乡村灾害组织动员能力，</w:t>
      </w:r>
      <w:r>
        <w:rPr>
          <w:rFonts w:ascii="仿宋" w:hAnsi="仿宋" w:eastAsia="仿宋" w:cs="仿宋"/>
          <w:spacing w:val="-1"/>
          <w:sz w:val="32"/>
          <w:szCs w:val="32"/>
        </w:rPr>
        <w:t>强化</w:t>
      </w:r>
      <w:r>
        <w:rPr>
          <w:rFonts w:ascii="仿宋" w:hAnsi="仿宋" w:eastAsia="仿宋" w:cs="仿宋"/>
          <w:spacing w:val="-1"/>
          <w:sz w:val="32"/>
          <w:szCs w:val="32"/>
          <w:highlight w:val="none"/>
        </w:rPr>
        <w:t>抗旱服务队、森林护林员、抗洪抢险队等乡村基层应急力量建设。完善乡村灾害监测预报预警体系，有效解决偏远</w:t>
      </w:r>
      <w:r>
        <w:rPr>
          <w:rFonts w:ascii="仿宋" w:hAnsi="仿宋" w:eastAsia="仿宋" w:cs="仿宋"/>
          <w:spacing w:val="-3"/>
          <w:sz w:val="32"/>
          <w:szCs w:val="32"/>
          <w:highlight w:val="none"/>
        </w:rPr>
        <w:t>乡村预警信息发布“最后一公里”问题。提升乡村抗旱能力</w:t>
      </w:r>
      <w:r>
        <w:rPr>
          <w:rFonts w:ascii="仿宋" w:hAnsi="仿宋" w:eastAsia="仿宋" w:cs="仿宋"/>
          <w:spacing w:val="-6"/>
          <w:sz w:val="32"/>
          <w:szCs w:val="32"/>
          <w:highlight w:val="none"/>
        </w:rPr>
        <w:t>水平，开展镇（</w:t>
      </w:r>
      <w:r>
        <w:rPr>
          <w:rFonts w:hint="eastAsia" w:ascii="仿宋" w:hAnsi="仿宋" w:eastAsia="仿宋" w:cs="仿宋"/>
          <w:spacing w:val="-6"/>
          <w:sz w:val="32"/>
          <w:szCs w:val="32"/>
          <w:highlight w:val="none"/>
          <w:lang w:val="en-US" w:eastAsia="zh-CN"/>
        </w:rPr>
        <w:t>场</w:t>
      </w:r>
      <w:r>
        <w:rPr>
          <w:rFonts w:ascii="仿宋" w:hAnsi="仿宋" w:eastAsia="仿宋" w:cs="仿宋"/>
          <w:spacing w:val="-6"/>
          <w:sz w:val="32"/>
          <w:szCs w:val="32"/>
          <w:highlight w:val="none"/>
        </w:rPr>
        <w:t>）抗旱应急备用水源工程、旱情监测预</w:t>
      </w:r>
      <w:r>
        <w:rPr>
          <w:rFonts w:ascii="仿宋" w:hAnsi="仿宋" w:eastAsia="仿宋" w:cs="仿宋"/>
          <w:spacing w:val="-2"/>
          <w:sz w:val="32"/>
          <w:szCs w:val="32"/>
          <w:highlight w:val="none"/>
        </w:rPr>
        <w:t>警系统和抗旱管理服务体系建设。强化农村地区住房安全保障，推进实施农村危房改造工程、农村民居地震安全工程和自然灾害隐患点治理与居民搬迁避让工程。</w:t>
      </w:r>
      <w:r>
        <w:rPr>
          <w:rFonts w:ascii="仿宋" w:hAnsi="仿宋" w:eastAsia="仿宋" w:cs="仿宋"/>
          <w:spacing w:val="-2"/>
          <w:sz w:val="32"/>
          <w:szCs w:val="32"/>
        </w:rPr>
        <w:t>规范农村建房行</w:t>
      </w:r>
      <w:r>
        <w:rPr>
          <w:rFonts w:ascii="仿宋" w:hAnsi="仿宋" w:eastAsia="仿宋" w:cs="仿宋"/>
          <w:spacing w:val="-1"/>
          <w:sz w:val="32"/>
          <w:szCs w:val="32"/>
        </w:rPr>
        <w:t>为，开展农村削坡建房、泥砖房整治。提升重大农业生产设</w:t>
      </w:r>
      <w:r>
        <w:rPr>
          <w:rFonts w:ascii="仿宋" w:hAnsi="仿宋" w:eastAsia="仿宋" w:cs="仿宋"/>
          <w:spacing w:val="-2"/>
          <w:sz w:val="32"/>
          <w:szCs w:val="32"/>
        </w:rPr>
        <w:t>施抗灾标准，加强农田水利、农业气象、农村承洪区等防灾</w:t>
      </w:r>
      <w:r>
        <w:rPr>
          <w:rFonts w:ascii="仿宋" w:hAnsi="仿宋" w:eastAsia="仿宋" w:cs="仿宋"/>
          <w:spacing w:val="-1"/>
          <w:sz w:val="32"/>
          <w:szCs w:val="32"/>
        </w:rPr>
        <w:t>减灾设施建设。重点监防洪涝、暴雨、台风等气象灾害，预</w:t>
      </w:r>
      <w:r>
        <w:rPr>
          <w:rFonts w:ascii="仿宋" w:hAnsi="仿宋" w:eastAsia="仿宋" w:cs="仿宋"/>
          <w:spacing w:val="-2"/>
          <w:sz w:val="32"/>
          <w:szCs w:val="32"/>
        </w:rPr>
        <w:t>防丘陵山地、河谷地区大范围暴雨和持续性强降水引发的流</w:t>
      </w:r>
      <w:r>
        <w:rPr>
          <w:rFonts w:ascii="仿宋" w:hAnsi="仿宋" w:eastAsia="仿宋" w:cs="仿宋"/>
          <w:spacing w:val="-1"/>
          <w:sz w:val="32"/>
          <w:szCs w:val="32"/>
        </w:rPr>
        <w:t>域性洪涝及其引发的山洪灾害和滑坡、泥石流等地质灾害，开展森林火灾防治工作。</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1"/>
          <w:sz w:val="32"/>
          <w:szCs w:val="32"/>
        </w:rPr>
        <w:t>加强自然灾害防治体系建设。</w:t>
      </w:r>
      <w:r>
        <w:rPr>
          <w:rFonts w:ascii="仿宋" w:hAnsi="仿宋" w:eastAsia="仿宋" w:cs="仿宋"/>
          <w:spacing w:val="-1"/>
          <w:sz w:val="32"/>
          <w:szCs w:val="32"/>
        </w:rPr>
        <w:t>立足于防范重特大自然灾</w:t>
      </w:r>
      <w:r>
        <w:rPr>
          <w:rFonts w:ascii="仿宋" w:hAnsi="仿宋" w:eastAsia="仿宋" w:cs="仿宋"/>
          <w:spacing w:val="-2"/>
          <w:sz w:val="32"/>
          <w:szCs w:val="32"/>
        </w:rPr>
        <w:t>害，全面推动汛旱风冻灾害、城乡地震灾害、地质灾害、森</w:t>
      </w:r>
      <w:r>
        <w:rPr>
          <w:rFonts w:ascii="仿宋" w:hAnsi="仿宋" w:eastAsia="仿宋" w:cs="仿宋"/>
          <w:spacing w:val="-1"/>
          <w:sz w:val="32"/>
          <w:szCs w:val="32"/>
        </w:rPr>
        <w:t>林火灾等自然灾害防治体系和气象灾害服务保障体系现代化建设。</w:t>
      </w:r>
    </w:p>
    <w:p>
      <w:pPr>
        <w:kinsoku w:val="0"/>
        <w:overflowPunct/>
        <w:autoSpaceDN/>
        <w:spacing w:before="0" w:line="580" w:lineRule="exact"/>
        <w:ind w:left="0" w:right="0" w:firstLine="642"/>
        <w:jc w:val="both"/>
        <w:rPr>
          <w:rFonts w:ascii="仿宋" w:hAnsi="仿宋" w:eastAsia="仿宋" w:cs="仿宋"/>
          <w:sz w:val="32"/>
          <w:szCs w:val="32"/>
        </w:rPr>
      </w:pPr>
      <w:r>
        <w:rPr>
          <w:rFonts w:ascii="楷体" w:hAnsi="楷体" w:eastAsia="楷体" w:cs="楷体"/>
          <w:spacing w:val="-2"/>
          <w:sz w:val="32"/>
          <w:szCs w:val="32"/>
          <w:highlight w:val="none"/>
          <w14:textOutline w14:w="5793" w14:cap="sq" w14:cmpd="sng">
            <w14:solidFill>
              <w14:srgbClr w14:val="000000"/>
            </w14:solidFill>
            <w14:prstDash w14:val="solid"/>
            <w14:bevel/>
          </w14:textOutline>
        </w:rPr>
        <w:t>汛旱风冻灾害。</w:t>
      </w:r>
      <w:r>
        <w:rPr>
          <w:rFonts w:ascii="仿宋" w:hAnsi="仿宋" w:eastAsia="仿宋" w:cs="仿宋"/>
          <w:spacing w:val="-3"/>
          <w:sz w:val="32"/>
          <w:szCs w:val="32"/>
        </w:rPr>
        <w:t>健全完善三防指挥工作体制机制，健全</w:t>
      </w:r>
      <w:r>
        <w:rPr>
          <w:rFonts w:ascii="仿宋" w:hAnsi="仿宋" w:eastAsia="仿宋" w:cs="仿宋"/>
          <w:spacing w:val="-1"/>
          <w:sz w:val="32"/>
          <w:szCs w:val="32"/>
        </w:rPr>
        <w:t>完善</w:t>
      </w:r>
      <w:r>
        <w:rPr>
          <w:rFonts w:ascii="仿宋" w:hAnsi="仿宋" w:eastAsia="仿宋" w:cs="仿宋"/>
          <w:spacing w:val="-1"/>
          <w:sz w:val="32"/>
          <w:szCs w:val="32"/>
          <w:highlight w:val="none"/>
        </w:rPr>
        <w:t>水利三防通信网络系统、三防减灾大数据地图、防洪调度系统，</w:t>
      </w:r>
      <w:r>
        <w:rPr>
          <w:rFonts w:ascii="仿宋" w:hAnsi="仿宋" w:eastAsia="仿宋" w:cs="仿宋"/>
          <w:spacing w:val="-1"/>
          <w:sz w:val="32"/>
          <w:szCs w:val="32"/>
        </w:rPr>
        <w:t>构建精细化防御体系。加强各级三防系统标准化能</w:t>
      </w:r>
      <w:r>
        <w:rPr>
          <w:rFonts w:ascii="仿宋" w:hAnsi="仿宋" w:eastAsia="仿宋" w:cs="仿宋"/>
          <w:sz w:val="32"/>
          <w:szCs w:val="32"/>
        </w:rPr>
        <w:t>力建设，推动抢险救援物资、救援设备下沉镇（</w:t>
      </w:r>
      <w:r>
        <w:rPr>
          <w:rFonts w:hint="eastAsia" w:ascii="仿宋" w:hAnsi="仿宋" w:eastAsia="仿宋" w:cs="仿宋"/>
          <w:sz w:val="32"/>
          <w:szCs w:val="32"/>
          <w:lang w:val="en-US" w:eastAsia="zh-CN"/>
        </w:rPr>
        <w:t>场</w:t>
      </w:r>
      <w:r>
        <w:rPr>
          <w:rFonts w:ascii="仿宋" w:hAnsi="仿宋" w:eastAsia="仿宋" w:cs="仿宋"/>
          <w:spacing w:val="-67"/>
          <w:sz w:val="32"/>
          <w:szCs w:val="32"/>
        </w:rPr>
        <w:t>），</w:t>
      </w:r>
      <w:r>
        <w:rPr>
          <w:rFonts w:ascii="仿宋" w:hAnsi="仿宋" w:eastAsia="仿宋" w:cs="仿宋"/>
          <w:sz w:val="32"/>
          <w:szCs w:val="32"/>
        </w:rPr>
        <w:t>提</w:t>
      </w:r>
      <w:r>
        <w:rPr>
          <w:rFonts w:ascii="仿宋" w:hAnsi="仿宋" w:eastAsia="仿宋" w:cs="仿宋"/>
          <w:spacing w:val="-1"/>
          <w:sz w:val="32"/>
          <w:szCs w:val="32"/>
        </w:rPr>
        <w:t>升基层三防灾害防御能力。加强水利工程风险管控，建立洪</w:t>
      </w:r>
      <w:r>
        <w:rPr>
          <w:rFonts w:ascii="仿宋" w:hAnsi="仿宋" w:eastAsia="仿宋" w:cs="仿宋"/>
          <w:spacing w:val="-10"/>
          <w:sz w:val="32"/>
          <w:szCs w:val="32"/>
        </w:rPr>
        <w:t>水风险隐患点、风险源排查常态化机制；加强水库等重要水</w:t>
      </w:r>
      <w:r>
        <w:rPr>
          <w:rFonts w:ascii="仿宋" w:hAnsi="仿宋" w:eastAsia="仿宋" w:cs="仿宋"/>
          <w:spacing w:val="-1"/>
          <w:sz w:val="32"/>
          <w:szCs w:val="32"/>
        </w:rPr>
        <w:t>工程汛限水位监管，有效减轻洪涝灾害风险。合理统筹生活和生产两者的关系，科学调度大型水库、中型水库，因地制宜引导农业用水、生活用水，增强抗旱救灾能力，切实满足群众生产生活用水需要。认真做好冰冻天气期间困难群众的防寒保暖工作，切实加强道路结冰和大雾天气的交通安全防</w:t>
      </w:r>
      <w:r>
        <w:rPr>
          <w:rFonts w:ascii="仿宋" w:hAnsi="仿宋" w:eastAsia="仿宋" w:cs="仿宋"/>
          <w:spacing w:val="-5"/>
          <w:sz w:val="32"/>
          <w:szCs w:val="32"/>
        </w:rPr>
        <w:t>范。</w:t>
      </w:r>
    </w:p>
    <w:p>
      <w:pPr>
        <w:kinsoku w:val="0"/>
        <w:overflowPunct/>
        <w:autoSpaceDN/>
        <w:spacing w:before="0" w:line="580" w:lineRule="exact"/>
        <w:ind w:left="0" w:right="0" w:firstLine="642"/>
        <w:jc w:val="both"/>
        <w:rPr>
          <w:rFonts w:ascii="仿宋" w:hAnsi="仿宋" w:eastAsia="仿宋" w:cs="仿宋"/>
          <w:sz w:val="32"/>
          <w:szCs w:val="32"/>
          <w:highlight w:val="none"/>
        </w:rPr>
      </w:pPr>
      <w:r>
        <w:rPr>
          <w:rFonts w:ascii="楷体" w:hAnsi="楷体" w:eastAsia="楷体" w:cs="楷体"/>
          <w:spacing w:val="-2"/>
          <w:sz w:val="32"/>
          <w:szCs w:val="32"/>
          <w:highlight w:val="none"/>
          <w14:textOutline w14:w="5793" w14:cap="sq" w14:cmpd="sng">
            <w14:solidFill>
              <w14:srgbClr w14:val="000000"/>
            </w14:solidFill>
            <w14:prstDash w14:val="solid"/>
            <w14:bevel/>
          </w14:textOutline>
        </w:rPr>
        <w:t>城乡地震灾害。</w:t>
      </w:r>
      <w:r>
        <w:rPr>
          <w:rFonts w:hint="eastAsia" w:ascii="仿宋" w:hAnsi="仿宋" w:eastAsia="仿宋" w:cs="仿宋"/>
          <w:spacing w:val="-2"/>
          <w:sz w:val="32"/>
          <w:szCs w:val="32"/>
          <w:highlight w:val="none"/>
        </w:rPr>
        <w:t>强化住建、应急管理部门协同作用，各司其职完善防震抗震救灾领导小组和抗震救灾指挥部的各项工作制度，发挥支撑应对地震大灾、巨灾的充分准备。推进抗震减灾社会管理体系建设，完善地震安全创新服务平台、地震信息公共服务平台。做好重大工程地震安全性评价服务，提升地震安全公共服务效能。通过多渠道多方式宣传教育，提高人员群众防震减灾、抗震救灾意识和能力。</w:t>
      </w:r>
    </w:p>
    <w:p>
      <w:pPr>
        <w:kinsoku w:val="0"/>
        <w:overflowPunct/>
        <w:autoSpaceDN/>
        <w:spacing w:before="0" w:line="580" w:lineRule="exact"/>
        <w:ind w:left="0" w:right="0" w:firstLine="642"/>
        <w:jc w:val="both"/>
        <w:rPr>
          <w:rFonts w:ascii="仿宋" w:hAnsi="仿宋" w:eastAsia="仿宋" w:cs="仿宋"/>
          <w:sz w:val="32"/>
          <w:szCs w:val="32"/>
          <w:highlight w:val="none"/>
        </w:rPr>
      </w:pPr>
      <w:r>
        <w:rPr>
          <w:rFonts w:ascii="楷体" w:hAnsi="楷体" w:eastAsia="楷体" w:cs="楷体"/>
          <w:spacing w:val="-2"/>
          <w:sz w:val="32"/>
          <w:szCs w:val="32"/>
          <w:highlight w:val="none"/>
          <w14:textOutline w14:w="5793" w14:cap="sq" w14:cmpd="sng">
            <w14:solidFill>
              <w14:srgbClr w14:val="000000"/>
            </w14:solidFill>
            <w14:prstDash w14:val="solid"/>
            <w14:bevel/>
          </w14:textOutline>
        </w:rPr>
        <w:t>地质灾害。</w:t>
      </w:r>
      <w:r>
        <w:rPr>
          <w:rFonts w:ascii="仿宋" w:hAnsi="仿宋" w:eastAsia="仿宋" w:cs="仿宋"/>
          <w:spacing w:val="-2"/>
          <w:sz w:val="32"/>
          <w:szCs w:val="32"/>
          <w:highlight w:val="none"/>
        </w:rPr>
        <w:t>加大地质灾害隐患点和削坡建房风险点综合治理力度，重点解决我</w:t>
      </w:r>
      <w:r>
        <w:rPr>
          <w:rFonts w:hint="eastAsia" w:ascii="仿宋" w:hAnsi="仿宋" w:eastAsia="仿宋" w:cs="仿宋"/>
          <w:spacing w:val="-2"/>
          <w:sz w:val="32"/>
          <w:szCs w:val="32"/>
          <w:highlight w:val="none"/>
          <w:lang w:val="en-US" w:eastAsia="zh-CN"/>
        </w:rPr>
        <w:t>区</w:t>
      </w:r>
      <w:r>
        <w:rPr>
          <w:rFonts w:ascii="仿宋" w:hAnsi="仿宋" w:eastAsia="仿宋" w:cs="仿宋"/>
          <w:spacing w:val="-2"/>
          <w:sz w:val="32"/>
          <w:szCs w:val="32"/>
          <w:highlight w:val="none"/>
        </w:rPr>
        <w:t>地质灾害防治突出问题，基本完成</w:t>
      </w:r>
      <w:r>
        <w:rPr>
          <w:rFonts w:ascii="仿宋" w:hAnsi="仿宋" w:eastAsia="仿宋" w:cs="仿宋"/>
          <w:spacing w:val="-3"/>
          <w:sz w:val="32"/>
          <w:szCs w:val="32"/>
          <w:highlight w:val="none"/>
        </w:rPr>
        <w:t>全</w:t>
      </w:r>
      <w:r>
        <w:rPr>
          <w:rFonts w:hint="eastAsia" w:ascii="仿宋" w:hAnsi="仿宋" w:eastAsia="仿宋" w:cs="仿宋"/>
          <w:spacing w:val="-3"/>
          <w:sz w:val="32"/>
          <w:szCs w:val="32"/>
          <w:highlight w:val="none"/>
          <w:lang w:val="en-US" w:eastAsia="zh-CN"/>
        </w:rPr>
        <w:t>区</w:t>
      </w:r>
      <w:r>
        <w:rPr>
          <w:rFonts w:ascii="仿宋" w:hAnsi="仿宋" w:eastAsia="仿宋" w:cs="仿宋"/>
          <w:spacing w:val="-3"/>
          <w:sz w:val="32"/>
          <w:szCs w:val="32"/>
          <w:highlight w:val="none"/>
        </w:rPr>
        <w:t>在册威胁100人以上大型及以上地质灾害隐患点和农村</w:t>
      </w:r>
      <w:r>
        <w:rPr>
          <w:rFonts w:ascii="仿宋" w:hAnsi="仿宋" w:eastAsia="仿宋" w:cs="仿宋"/>
          <w:spacing w:val="-1"/>
          <w:sz w:val="32"/>
          <w:szCs w:val="32"/>
          <w:highlight w:val="none"/>
        </w:rPr>
        <w:t>削坡建房风险点综合治理。依托地质灾害大数据管理平台，实现地质灾害防治标准化、信息化、精准化、便捷化管理。</w:t>
      </w:r>
      <w:r>
        <w:rPr>
          <w:rFonts w:ascii="仿宋" w:hAnsi="仿宋" w:eastAsia="仿宋" w:cs="仿宋"/>
          <w:spacing w:val="-2"/>
          <w:sz w:val="32"/>
          <w:szCs w:val="32"/>
          <w:highlight w:val="none"/>
        </w:rPr>
        <w:t>构建地质灾害应急处置和救援决策信息化系统，提升突发地质灾害应急救援的效能。</w:t>
      </w:r>
    </w:p>
    <w:p>
      <w:pPr>
        <w:kinsoku w:val="0"/>
        <w:overflowPunct/>
        <w:autoSpaceDN/>
        <w:spacing w:before="0" w:line="580" w:lineRule="exact"/>
        <w:ind w:left="0" w:right="0" w:firstLine="639"/>
        <w:jc w:val="both"/>
        <w:rPr>
          <w:rFonts w:ascii="仿宋" w:hAnsi="仿宋" w:eastAsia="仿宋" w:cs="仿宋"/>
          <w:sz w:val="32"/>
          <w:szCs w:val="32"/>
        </w:rPr>
      </w:pPr>
      <w:r>
        <w:rPr>
          <w:rFonts w:ascii="楷体" w:hAnsi="楷体" w:eastAsia="楷体" w:cs="楷体"/>
          <w:spacing w:val="-2"/>
          <w:sz w:val="32"/>
          <w:szCs w:val="32"/>
          <w14:textOutline w14:w="5793" w14:cap="sq" w14:cmpd="sng">
            <w14:solidFill>
              <w14:srgbClr w14:val="000000"/>
            </w14:solidFill>
            <w14:prstDash w14:val="solid"/>
            <w14:bevel/>
          </w14:textOutline>
        </w:rPr>
        <w:t>森林火灾。</w:t>
      </w:r>
      <w:r>
        <w:rPr>
          <w:rFonts w:ascii="仿宋" w:hAnsi="仿宋" w:eastAsia="仿宋" w:cs="仿宋"/>
          <w:spacing w:val="-2"/>
          <w:sz w:val="32"/>
          <w:szCs w:val="32"/>
        </w:rPr>
        <w:t>依托</w:t>
      </w:r>
      <w:r>
        <w:rPr>
          <w:rFonts w:ascii="仿宋" w:hAnsi="仿宋" w:eastAsia="仿宋" w:cs="仿宋"/>
          <w:spacing w:val="-2"/>
          <w:sz w:val="32"/>
          <w:szCs w:val="32"/>
          <w:highlight w:val="none"/>
        </w:rPr>
        <w:t>省森林防灭火应急指挥调度平台</w:t>
      </w:r>
      <w:r>
        <w:rPr>
          <w:rFonts w:ascii="仿宋" w:hAnsi="仿宋" w:eastAsia="仿宋" w:cs="仿宋"/>
          <w:spacing w:val="-2"/>
          <w:sz w:val="32"/>
          <w:szCs w:val="32"/>
        </w:rPr>
        <w:t>，构建无人机巡查、地面视频监控和护林员巡护的森林火灾立体化</w:t>
      </w:r>
      <w:r>
        <w:rPr>
          <w:rFonts w:ascii="仿宋" w:hAnsi="仿宋" w:eastAsia="仿宋" w:cs="仿宋"/>
          <w:spacing w:val="-1"/>
          <w:sz w:val="32"/>
          <w:szCs w:val="32"/>
        </w:rPr>
        <w:t>监测体系。强化森林火灾防治基础能力建设，开展森林火灾风险隐患排查治理，完善生物防火林带、林区应急道路、蓄水池等安全设施，积极推动基层森林火灾防治标准化建设。</w:t>
      </w:r>
      <w:r>
        <w:rPr>
          <w:rFonts w:ascii="仿宋" w:hAnsi="仿宋" w:eastAsia="仿宋" w:cs="仿宋"/>
          <w:spacing w:val="11"/>
          <w:sz w:val="32"/>
          <w:szCs w:val="32"/>
        </w:rPr>
        <w:t>强化森林火灾应急能力建设，健全森林防灭火通信指挥体</w:t>
      </w:r>
      <w:r>
        <w:rPr>
          <w:rFonts w:ascii="仿宋" w:hAnsi="仿宋" w:eastAsia="仿宋" w:cs="仿宋"/>
          <w:spacing w:val="-2"/>
          <w:sz w:val="32"/>
          <w:szCs w:val="32"/>
        </w:rPr>
        <w:t>系，推动森林消防队伍专业化、装备现代化建设，开展森林火灾防救实战培训演练，完善森林灭火应急物资配备。加强清明等传统节假日山林火灾监控和携带火种上山的管控，严</w:t>
      </w:r>
      <w:r>
        <w:rPr>
          <w:rFonts w:ascii="仿宋" w:hAnsi="仿宋" w:eastAsia="仿宋" w:cs="仿宋"/>
          <w:spacing w:val="-1"/>
          <w:sz w:val="32"/>
          <w:szCs w:val="32"/>
        </w:rPr>
        <w:t>防燃放烟花爆竹、焚烧纸钱等引发山林火灾。</w:t>
      </w:r>
    </w:p>
    <w:p>
      <w:pPr>
        <w:kinsoku w:val="0"/>
        <w:overflowPunct/>
        <w:autoSpaceDN/>
        <w:spacing w:before="0" w:line="580" w:lineRule="exact"/>
        <w:ind w:left="0" w:right="0" w:firstLine="639"/>
        <w:jc w:val="both"/>
        <w:rPr>
          <w:rFonts w:ascii="仿宋" w:hAnsi="仿宋" w:eastAsia="仿宋" w:cs="仿宋"/>
          <w:sz w:val="32"/>
          <w:szCs w:val="32"/>
          <w:highlight w:val="none"/>
        </w:rPr>
      </w:pPr>
      <w:r>
        <w:rPr>
          <w:rFonts w:ascii="楷体" w:hAnsi="楷体" w:eastAsia="楷体" w:cs="楷体"/>
          <w:spacing w:val="-17"/>
          <w:sz w:val="32"/>
          <w:szCs w:val="32"/>
          <w:highlight w:val="none"/>
          <w14:textOutline w14:w="5793" w14:cap="sq" w14:cmpd="sng">
            <w14:solidFill>
              <w14:srgbClr w14:val="000000"/>
            </w14:solidFill>
            <w14:prstDash w14:val="solid"/>
            <w14:bevel/>
          </w14:textOutline>
        </w:rPr>
        <w:t>气象灾害服务保障。</w:t>
      </w:r>
      <w:r>
        <w:rPr>
          <w:rFonts w:ascii="仿宋" w:hAnsi="仿宋" w:eastAsia="仿宋" w:cs="仿宋"/>
          <w:spacing w:val="-17"/>
          <w:sz w:val="32"/>
          <w:szCs w:val="32"/>
          <w:highlight w:val="none"/>
        </w:rPr>
        <w:t>持续推进“推进互联网+气象服务”，</w:t>
      </w:r>
      <w:r>
        <w:rPr>
          <w:rFonts w:ascii="仿宋" w:hAnsi="仿宋" w:eastAsia="仿宋" w:cs="仿宋"/>
          <w:spacing w:val="-1"/>
          <w:sz w:val="32"/>
          <w:szCs w:val="32"/>
          <w:highlight w:val="none"/>
        </w:rPr>
        <w:t>增强气象在安全生产、防灾减灾等方面的重要保障作用</w:t>
      </w:r>
      <w:r>
        <w:rPr>
          <w:rFonts w:hint="eastAsia" w:ascii="仿宋" w:hAnsi="仿宋" w:eastAsia="仿宋" w:cs="仿宋"/>
          <w:spacing w:val="-1"/>
          <w:sz w:val="32"/>
          <w:szCs w:val="32"/>
          <w:highlight w:val="none"/>
          <w:lang w:eastAsia="zh-CN"/>
        </w:rPr>
        <w:t>。</w:t>
      </w:r>
      <w:r>
        <w:rPr>
          <w:rFonts w:hint="eastAsia" w:ascii="仿宋" w:hAnsi="仿宋" w:eastAsia="仿宋" w:cs="仿宋"/>
          <w:spacing w:val="-1"/>
          <w:sz w:val="32"/>
          <w:szCs w:val="32"/>
          <w:highlight w:val="none"/>
          <w:lang w:val="en-US" w:eastAsia="zh-CN"/>
        </w:rPr>
        <w:t>逐步推</w:t>
      </w:r>
      <w:r>
        <w:rPr>
          <w:rFonts w:hint="eastAsia" w:ascii="仿宋" w:hAnsi="仿宋" w:eastAsia="仿宋" w:cs="仿宋"/>
          <w:spacing w:val="1"/>
          <w:sz w:val="32"/>
          <w:szCs w:val="32"/>
          <w:highlight w:val="none"/>
          <w:lang w:val="en-US" w:eastAsia="zh-CN"/>
        </w:rPr>
        <w:t>动</w:t>
      </w:r>
      <w:r>
        <w:rPr>
          <w:rFonts w:ascii="仿宋" w:hAnsi="仿宋" w:eastAsia="仿宋" w:cs="仿宋"/>
          <w:spacing w:val="-10"/>
          <w:sz w:val="32"/>
          <w:szCs w:val="32"/>
          <w:highlight w:val="none"/>
        </w:rPr>
        <w:t>建成布局合理、规模适当的自动气象站和水文（雨量）站</w:t>
      </w:r>
      <w:r>
        <w:rPr>
          <w:rFonts w:ascii="仿宋" w:hAnsi="仿宋" w:eastAsia="仿宋" w:cs="仿宋"/>
          <w:spacing w:val="-11"/>
          <w:sz w:val="32"/>
          <w:szCs w:val="32"/>
          <w:highlight w:val="none"/>
        </w:rPr>
        <w:t>站网监测体系，实现行政村（社区）自动气象站和水文（雨</w:t>
      </w:r>
      <w:r>
        <w:rPr>
          <w:rFonts w:ascii="仿宋" w:hAnsi="仿宋" w:eastAsia="仿宋" w:cs="仿宋"/>
          <w:spacing w:val="-27"/>
          <w:sz w:val="32"/>
          <w:szCs w:val="32"/>
          <w:highlight w:val="none"/>
        </w:rPr>
        <w:t>量）站全覆盖。</w:t>
      </w:r>
    </w:p>
    <w:p>
      <w:pPr>
        <w:kinsoku w:val="0"/>
        <w:overflowPunct/>
        <w:autoSpaceDN/>
        <w:spacing w:line="580" w:lineRule="exact"/>
        <w:jc w:val="both"/>
        <w:rPr>
          <w:rFonts w:ascii="Malgun Gothic"/>
          <w:sz w:val="21"/>
        </w:rPr>
      </w:pPr>
    </w:p>
    <w:p>
      <w:pPr>
        <w:kinsoku w:val="0"/>
        <w:overflowPunct/>
        <w:autoSpaceDN/>
        <w:spacing w:before="0" w:line="580" w:lineRule="exact"/>
        <w:ind w:firstLine="1538"/>
        <w:jc w:val="both"/>
        <w:outlineLvl w:val="1"/>
        <w:rPr>
          <w:rFonts w:ascii="黑体" w:hAnsi="黑体" w:eastAsia="黑体" w:cs="黑体"/>
          <w:sz w:val="32"/>
          <w:szCs w:val="32"/>
        </w:rPr>
      </w:pPr>
      <w:bookmarkStart w:id="17" w:name="_bookmark18"/>
      <w:bookmarkEnd w:id="17"/>
      <w:r>
        <w:rPr>
          <w:rFonts w:ascii="黑体" w:hAnsi="黑体" w:eastAsia="黑体" w:cs="黑体"/>
          <w:spacing w:val="-2"/>
          <w:sz w:val="32"/>
          <w:szCs w:val="32"/>
        </w:rPr>
        <w:t>第八节构建示范引领的安全文化体系</w:t>
      </w:r>
    </w:p>
    <w:p>
      <w:pPr>
        <w:kinsoku w:val="0"/>
        <w:overflowPunct/>
        <w:autoSpaceDN/>
        <w:spacing w:before="0" w:line="580" w:lineRule="exact"/>
        <w:ind w:left="0" w:right="0" w:firstLine="661"/>
        <w:jc w:val="both"/>
        <w:rPr>
          <w:rFonts w:ascii="仿宋" w:hAnsi="仿宋" w:eastAsia="仿宋" w:cs="仿宋"/>
          <w:sz w:val="32"/>
          <w:szCs w:val="32"/>
        </w:rPr>
      </w:pPr>
      <w:r>
        <w:rPr>
          <w:rFonts w:ascii="仿宋" w:hAnsi="仿宋" w:eastAsia="仿宋" w:cs="仿宋"/>
          <w:spacing w:val="-2"/>
          <w:sz w:val="32"/>
          <w:szCs w:val="32"/>
        </w:rPr>
        <w:t>坚持文化引领，加强新闻宣传和舆论引导，推动安全宣</w:t>
      </w:r>
      <w:r>
        <w:rPr>
          <w:rFonts w:ascii="仿宋" w:hAnsi="仿宋" w:eastAsia="仿宋" w:cs="仿宋"/>
          <w:spacing w:val="-1"/>
          <w:sz w:val="32"/>
          <w:szCs w:val="32"/>
        </w:rPr>
        <w:t>传进企业、进农村、进社区、进学校、进家庭，普及安全知识。完善公民安全教育体系，实施全民安全素养提升行动。</w:t>
      </w:r>
    </w:p>
    <w:p>
      <w:pPr>
        <w:kinsoku w:val="0"/>
        <w:overflowPunct/>
        <w:autoSpaceDN/>
        <w:spacing w:before="0" w:line="580" w:lineRule="exact"/>
        <w:ind w:left="0" w:right="0" w:firstLine="639"/>
        <w:jc w:val="both"/>
        <w:rPr>
          <w:rFonts w:ascii="仿宋" w:hAnsi="仿宋" w:eastAsia="仿宋" w:cs="仿宋"/>
          <w:sz w:val="32"/>
          <w:szCs w:val="32"/>
        </w:rPr>
      </w:pPr>
      <w:r>
        <w:rPr>
          <w:rFonts w:ascii="楷体" w:hAnsi="楷体" w:eastAsia="楷体" w:cs="楷体"/>
          <w:spacing w:val="-2"/>
          <w:sz w:val="32"/>
          <w:szCs w:val="32"/>
        </w:rPr>
        <w:t>建设应急管理融媒体矩阵。</w:t>
      </w:r>
      <w:r>
        <w:rPr>
          <w:rFonts w:ascii="仿宋" w:hAnsi="仿宋" w:eastAsia="仿宋" w:cs="仿宋"/>
          <w:spacing w:val="-2"/>
          <w:sz w:val="32"/>
          <w:szCs w:val="32"/>
        </w:rPr>
        <w:t>加强新闻宣传队伍建设，</w:t>
      </w:r>
      <w:r>
        <w:rPr>
          <w:rFonts w:ascii="仿宋" w:hAnsi="仿宋" w:eastAsia="仿宋" w:cs="仿宋"/>
          <w:spacing w:val="-1"/>
          <w:sz w:val="32"/>
          <w:szCs w:val="32"/>
        </w:rPr>
        <w:t>建立完善重大舆情快速反应和应对处置机制，及时准确发布</w:t>
      </w:r>
      <w:r>
        <w:rPr>
          <w:rFonts w:ascii="仿宋" w:hAnsi="仿宋" w:eastAsia="仿宋" w:cs="仿宋"/>
          <w:spacing w:val="11"/>
          <w:sz w:val="32"/>
          <w:szCs w:val="32"/>
        </w:rPr>
        <w:t>权威信息，提升应急管理新闻宣传和突发事件舆论引导能</w:t>
      </w:r>
      <w:r>
        <w:rPr>
          <w:rFonts w:ascii="仿宋" w:hAnsi="仿宋" w:eastAsia="仿宋" w:cs="仿宋"/>
          <w:spacing w:val="-6"/>
          <w:sz w:val="32"/>
          <w:szCs w:val="32"/>
        </w:rPr>
        <w:t>力。</w:t>
      </w:r>
    </w:p>
    <w:p>
      <w:pPr>
        <w:kinsoku w:val="0"/>
        <w:overflowPunct/>
        <w:autoSpaceDN/>
        <w:spacing w:before="0" w:line="580" w:lineRule="exact"/>
        <w:ind w:left="0" w:right="0" w:firstLine="639"/>
        <w:jc w:val="both"/>
        <w:rPr>
          <w:rFonts w:ascii="仿宋" w:hAnsi="仿宋" w:eastAsia="仿宋" w:cs="仿宋"/>
          <w:spacing w:val="-2"/>
          <w:sz w:val="32"/>
          <w:szCs w:val="32"/>
        </w:rPr>
      </w:pPr>
      <w:r>
        <w:rPr>
          <w:rFonts w:ascii="楷体" w:hAnsi="楷体" w:eastAsia="楷体" w:cs="楷体"/>
          <w:spacing w:val="-3"/>
          <w:sz w:val="32"/>
          <w:szCs w:val="32"/>
        </w:rPr>
        <w:t>开展安全宣传“五进”活动。</w:t>
      </w:r>
      <w:r>
        <w:rPr>
          <w:rFonts w:ascii="仿宋" w:hAnsi="仿宋" w:eastAsia="仿宋" w:cs="仿宋"/>
          <w:spacing w:val="-3"/>
          <w:sz w:val="32"/>
          <w:szCs w:val="32"/>
        </w:rPr>
        <w:t>深入</w:t>
      </w:r>
      <w:r>
        <w:rPr>
          <w:rFonts w:ascii="仿宋" w:hAnsi="仿宋" w:eastAsia="仿宋" w:cs="仿宋"/>
          <w:spacing w:val="-2"/>
          <w:sz w:val="32"/>
          <w:szCs w:val="32"/>
        </w:rPr>
        <w:t>开展</w:t>
      </w:r>
      <w:r>
        <w:rPr>
          <w:rFonts w:ascii="仿宋" w:hAnsi="仿宋" w:eastAsia="仿宋" w:cs="仿宋"/>
          <w:spacing w:val="-3"/>
          <w:sz w:val="32"/>
          <w:szCs w:val="32"/>
        </w:rPr>
        <w:t>应急管理科普宣</w:t>
      </w:r>
      <w:r>
        <w:rPr>
          <w:rFonts w:ascii="仿宋" w:hAnsi="仿宋" w:eastAsia="仿宋" w:cs="仿宋"/>
          <w:spacing w:val="-2"/>
          <w:sz w:val="32"/>
          <w:szCs w:val="32"/>
        </w:rPr>
        <w:t>传，利用“安全生产月”</w:t>
      </w:r>
      <w:r>
        <w:rPr>
          <w:rFonts w:hint="eastAsia" w:ascii="仿宋" w:hAnsi="仿宋" w:eastAsia="仿宋" w:cs="仿宋"/>
          <w:spacing w:val="-2"/>
          <w:sz w:val="32"/>
          <w:szCs w:val="32"/>
          <w:lang w:eastAsia="zh-CN"/>
        </w:rPr>
        <w:t>、</w:t>
      </w:r>
      <w:r>
        <w:rPr>
          <w:rFonts w:ascii="仿宋" w:hAnsi="仿宋" w:eastAsia="仿宋" w:cs="仿宋"/>
          <w:spacing w:val="-2"/>
          <w:sz w:val="32"/>
          <w:szCs w:val="32"/>
        </w:rPr>
        <w:t>“防灾减灾日”</w:t>
      </w:r>
      <w:r>
        <w:rPr>
          <w:rFonts w:hint="eastAsia" w:ascii="仿宋" w:hAnsi="仿宋" w:eastAsia="仿宋" w:cs="仿宋"/>
          <w:spacing w:val="-2"/>
          <w:sz w:val="32"/>
          <w:szCs w:val="32"/>
          <w:lang w:eastAsia="zh-CN"/>
        </w:rPr>
        <w:t>、</w:t>
      </w:r>
      <w:r>
        <w:rPr>
          <w:rFonts w:ascii="仿宋" w:hAnsi="仿宋" w:eastAsia="仿宋" w:cs="仿宋"/>
          <w:spacing w:val="-2"/>
          <w:sz w:val="32"/>
          <w:szCs w:val="32"/>
        </w:rPr>
        <w:t>“森林防火宣传月”</w:t>
      </w:r>
      <w:r>
        <w:rPr>
          <w:rFonts w:hint="eastAsia" w:ascii="仿宋" w:hAnsi="仿宋" w:eastAsia="仿宋" w:cs="仿宋"/>
          <w:spacing w:val="-2"/>
          <w:sz w:val="32"/>
          <w:szCs w:val="32"/>
          <w:lang w:eastAsia="zh-CN"/>
        </w:rPr>
        <w:t>、</w:t>
      </w:r>
      <w:r>
        <w:rPr>
          <w:rFonts w:ascii="仿宋" w:hAnsi="仿宋" w:eastAsia="仿宋" w:cs="仿宋"/>
          <w:spacing w:val="-2"/>
          <w:sz w:val="32"/>
          <w:szCs w:val="32"/>
        </w:rPr>
        <w:t>“消防宣传月”等活动，推动安全宣传进企业、进农村、进社区、进学校、进家庭，持续面向公众宣传普及安全应急知识。进一步拓展安全文化展现形式和渠道，鼓励开发制作应急和安全微电影、微视频、公益广告等安全文化产品。加大对应急管理先进事例、人物报道力度，提升应急管理职业荣誉感。</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2"/>
          <w:sz w:val="32"/>
          <w:szCs w:val="32"/>
        </w:rPr>
        <w:t>建设多层次安全文化载体。</w:t>
      </w:r>
      <w:r>
        <w:rPr>
          <w:rFonts w:ascii="仿宋" w:hAnsi="仿宋" w:eastAsia="仿宋" w:cs="仿宋"/>
          <w:spacing w:val="-2"/>
          <w:sz w:val="32"/>
          <w:szCs w:val="32"/>
        </w:rPr>
        <w:t>依托现有广播电视频道、车</w:t>
      </w:r>
      <w:r>
        <w:rPr>
          <w:rFonts w:ascii="仿宋" w:hAnsi="仿宋" w:eastAsia="仿宋" w:cs="仿宋"/>
          <w:spacing w:val="-1"/>
          <w:sz w:val="32"/>
          <w:szCs w:val="32"/>
        </w:rPr>
        <w:t>载移动媒体、室内户外广告等载体，播放应急管理、安全生产、防灾减灾救灾等公益广告。鼓励建设安全文化示范工业园区、安全发展示范镇</w:t>
      </w:r>
      <w:r>
        <w:rPr>
          <w:rFonts w:ascii="仿宋" w:hAnsi="仿宋" w:eastAsia="仿宋" w:cs="仿宋"/>
          <w:spacing w:val="-6"/>
          <w:sz w:val="32"/>
          <w:szCs w:val="32"/>
        </w:rPr>
        <w:t>（</w:t>
      </w:r>
      <w:r>
        <w:rPr>
          <w:rFonts w:hint="eastAsia" w:ascii="仿宋" w:hAnsi="仿宋" w:eastAsia="仿宋" w:cs="仿宋"/>
          <w:spacing w:val="-6"/>
          <w:sz w:val="32"/>
          <w:szCs w:val="32"/>
          <w:lang w:val="en-US" w:eastAsia="zh-CN"/>
        </w:rPr>
        <w:t>场</w:t>
      </w:r>
      <w:r>
        <w:rPr>
          <w:rFonts w:ascii="仿宋" w:hAnsi="仿宋" w:eastAsia="仿宋" w:cs="仿宋"/>
          <w:spacing w:val="-6"/>
          <w:sz w:val="32"/>
          <w:szCs w:val="32"/>
        </w:rPr>
        <w:t>）等示范载体，深化与区域先进安全文化机构的战略</w:t>
      </w:r>
      <w:r>
        <w:rPr>
          <w:rFonts w:ascii="仿宋" w:hAnsi="仿宋" w:eastAsia="仿宋" w:cs="仿宋"/>
          <w:spacing w:val="-1"/>
          <w:sz w:val="32"/>
          <w:szCs w:val="32"/>
        </w:rPr>
        <w:t>合作，扩大</w:t>
      </w:r>
      <w:r>
        <w:rPr>
          <w:rFonts w:hint="eastAsia" w:ascii="仿宋" w:hAnsi="仿宋" w:eastAsia="仿宋" w:cs="仿宋"/>
          <w:spacing w:val="-1"/>
          <w:sz w:val="32"/>
          <w:szCs w:val="32"/>
          <w:lang w:val="en-US" w:eastAsia="zh-CN"/>
        </w:rPr>
        <w:t>潮安</w:t>
      </w:r>
      <w:r>
        <w:rPr>
          <w:rFonts w:ascii="仿宋" w:hAnsi="仿宋" w:eastAsia="仿宋" w:cs="仿宋"/>
          <w:spacing w:val="-1"/>
          <w:sz w:val="32"/>
          <w:szCs w:val="32"/>
        </w:rPr>
        <w:t>特色安全文化的社会影响力。</w:t>
      </w:r>
    </w:p>
    <w:p>
      <w:pPr>
        <w:kinsoku w:val="0"/>
        <w:overflowPunct/>
        <w:autoSpaceDN/>
        <w:spacing w:before="0" w:line="580" w:lineRule="exact"/>
        <w:ind w:left="0" w:right="0" w:firstLine="655"/>
        <w:jc w:val="both"/>
        <w:rPr>
          <w:rFonts w:ascii="仿宋" w:hAnsi="仿宋" w:eastAsia="仿宋" w:cs="仿宋"/>
          <w:spacing w:val="-6"/>
          <w:sz w:val="32"/>
          <w:szCs w:val="32"/>
        </w:rPr>
      </w:pPr>
      <w:r>
        <w:rPr>
          <w:rFonts w:ascii="楷体" w:hAnsi="楷体" w:eastAsia="楷体" w:cs="楷体"/>
          <w:spacing w:val="-2"/>
          <w:sz w:val="32"/>
          <w:szCs w:val="32"/>
        </w:rPr>
        <w:t>实施全民安全素质提升行动。</w:t>
      </w:r>
      <w:r>
        <w:rPr>
          <w:rFonts w:ascii="仿宋" w:hAnsi="仿宋" w:eastAsia="仿宋" w:cs="仿宋"/>
          <w:spacing w:val="-2"/>
          <w:sz w:val="32"/>
          <w:szCs w:val="32"/>
        </w:rPr>
        <w:t>加强企业</w:t>
      </w:r>
      <w:r>
        <w:rPr>
          <w:rFonts w:ascii="仿宋" w:hAnsi="仿宋" w:eastAsia="仿宋" w:cs="仿宋"/>
          <w:spacing w:val="-6"/>
          <w:sz w:val="32"/>
          <w:szCs w:val="32"/>
        </w:rPr>
        <w:t>安全人才培养，实施安全技能提升工程，推进高危企业人员安全生产和技能实训，提升从业人员防灾避险和自救互救能力。推动安全生产培训考核机构建设，</w:t>
      </w:r>
      <w:r>
        <w:rPr>
          <w:rFonts w:hint="eastAsia" w:ascii="仿宋" w:hAnsi="仿宋" w:eastAsia="仿宋" w:cs="仿宋"/>
          <w:spacing w:val="-6"/>
          <w:sz w:val="32"/>
          <w:szCs w:val="32"/>
          <w:lang w:val="en-US" w:eastAsia="zh-CN"/>
        </w:rPr>
        <w:t>推动</w:t>
      </w:r>
      <w:r>
        <w:rPr>
          <w:rFonts w:ascii="仿宋" w:hAnsi="仿宋" w:eastAsia="仿宋" w:cs="仿宋"/>
          <w:spacing w:val="-6"/>
          <w:sz w:val="32"/>
          <w:szCs w:val="32"/>
        </w:rPr>
        <w:t>从业人员安全培训考核网络化。完善公民安全教育体系，将应急与安全知识教育纳入国民教育、职业教育、干部教育、农民工教育，提升全民安全素质。</w:t>
      </w:r>
    </w:p>
    <w:p>
      <w:pPr>
        <w:kinsoku w:val="0"/>
        <w:overflowPunct/>
        <w:autoSpaceDN/>
        <w:spacing w:line="580" w:lineRule="exact"/>
        <w:jc w:val="both"/>
        <w:rPr>
          <w:rFonts w:ascii="Malgun Gothic"/>
          <w:sz w:val="21"/>
        </w:rPr>
      </w:pPr>
    </w:p>
    <w:p>
      <w:pPr>
        <w:kinsoku w:val="0"/>
        <w:overflowPunct/>
        <w:autoSpaceDN/>
        <w:spacing w:before="0" w:line="580" w:lineRule="exact"/>
        <w:ind w:firstLine="851"/>
        <w:jc w:val="both"/>
        <w:outlineLvl w:val="0"/>
        <w:rPr>
          <w:rFonts w:ascii="黑体" w:hAnsi="黑体" w:eastAsia="黑体" w:cs="黑体"/>
          <w:sz w:val="36"/>
          <w:szCs w:val="36"/>
        </w:rPr>
      </w:pPr>
      <w:bookmarkStart w:id="18" w:name="_bookmark19"/>
      <w:bookmarkEnd w:id="18"/>
      <w:r>
        <w:rPr>
          <w:rFonts w:ascii="黑体" w:hAnsi="黑体" w:eastAsia="黑体" w:cs="黑体"/>
          <w:spacing w:val="-2"/>
          <w:sz w:val="36"/>
          <w:szCs w:val="36"/>
        </w:rPr>
        <w:t>第四章</w:t>
      </w:r>
      <w:r>
        <w:rPr>
          <w:rFonts w:hint="eastAsia" w:ascii="黑体" w:hAnsi="黑体" w:eastAsia="黑体" w:cs="黑体"/>
          <w:spacing w:val="-2"/>
          <w:sz w:val="36"/>
          <w:szCs w:val="36"/>
          <w:lang w:val="en-US" w:eastAsia="zh-CN"/>
        </w:rPr>
        <w:t xml:space="preserve"> </w:t>
      </w:r>
      <w:r>
        <w:rPr>
          <w:rFonts w:ascii="黑体" w:hAnsi="黑体" w:eastAsia="黑体" w:cs="黑体"/>
          <w:spacing w:val="-2"/>
          <w:sz w:val="36"/>
          <w:szCs w:val="36"/>
        </w:rPr>
        <w:t>全面推进应急管理能力现代化建设</w:t>
      </w:r>
    </w:p>
    <w:p>
      <w:pPr>
        <w:kinsoku w:val="0"/>
        <w:overflowPunct/>
        <w:autoSpaceDN/>
        <w:spacing w:line="580" w:lineRule="exact"/>
        <w:jc w:val="both"/>
        <w:rPr>
          <w:rFonts w:ascii="Malgun Gothic"/>
          <w:sz w:val="21"/>
        </w:rPr>
      </w:pPr>
    </w:p>
    <w:p>
      <w:pPr>
        <w:kinsoku w:val="0"/>
        <w:overflowPunct/>
        <w:autoSpaceDN/>
        <w:spacing w:line="580" w:lineRule="exact"/>
        <w:jc w:val="both"/>
        <w:rPr>
          <w:rFonts w:ascii="Malgun Gothic"/>
          <w:sz w:val="21"/>
        </w:rPr>
      </w:pPr>
    </w:p>
    <w:p>
      <w:pPr>
        <w:kinsoku w:val="0"/>
        <w:overflowPunct/>
        <w:autoSpaceDN/>
        <w:spacing w:before="0" w:line="580" w:lineRule="exact"/>
        <w:ind w:left="0" w:right="0" w:firstLine="655"/>
        <w:jc w:val="both"/>
        <w:rPr>
          <w:rFonts w:ascii="仿宋" w:hAnsi="仿宋" w:eastAsia="仿宋" w:cs="仿宋"/>
          <w:sz w:val="32"/>
          <w:szCs w:val="32"/>
        </w:rPr>
      </w:pPr>
      <w:r>
        <w:rPr>
          <w:rFonts w:ascii="仿宋" w:hAnsi="仿宋" w:eastAsia="仿宋" w:cs="仿宋"/>
          <w:spacing w:val="-3"/>
          <w:sz w:val="32"/>
          <w:szCs w:val="32"/>
        </w:rPr>
        <w:t>围绕应急管理事前科学准备、事中</w:t>
      </w:r>
      <w:r>
        <w:rPr>
          <w:rFonts w:ascii="仿宋" w:hAnsi="仿宋" w:eastAsia="仿宋" w:cs="仿宋"/>
          <w:spacing w:val="-2"/>
          <w:sz w:val="32"/>
          <w:szCs w:val="32"/>
        </w:rPr>
        <w:t>及时</w:t>
      </w:r>
      <w:r>
        <w:rPr>
          <w:rFonts w:ascii="仿宋" w:hAnsi="仿宋" w:eastAsia="仿宋" w:cs="仿宋"/>
          <w:spacing w:val="-3"/>
          <w:sz w:val="32"/>
          <w:szCs w:val="32"/>
        </w:rPr>
        <w:t>响应、事后精准</w:t>
      </w:r>
      <w:r>
        <w:rPr>
          <w:rFonts w:ascii="仿宋" w:hAnsi="仿宋" w:eastAsia="仿宋" w:cs="仿宋"/>
          <w:spacing w:val="-2"/>
          <w:sz w:val="32"/>
          <w:szCs w:val="32"/>
        </w:rPr>
        <w:t>救助全流程，着力推动风险防范、监测预警、快速响应、现</w:t>
      </w:r>
      <w:r>
        <w:rPr>
          <w:rFonts w:ascii="仿宋" w:hAnsi="仿宋" w:eastAsia="仿宋" w:cs="仿宋"/>
          <w:spacing w:val="-1"/>
          <w:sz w:val="32"/>
          <w:szCs w:val="32"/>
        </w:rPr>
        <w:t>场处置、灾害救助能力建设。围绕应急管理基础条件支撑，着力推动社会协同、科技支撑、队伍保障、监管执法、基层</w:t>
      </w:r>
      <w:r>
        <w:rPr>
          <w:rFonts w:ascii="仿宋" w:hAnsi="仿宋" w:eastAsia="仿宋" w:cs="仿宋"/>
          <w:spacing w:val="-2"/>
          <w:sz w:val="32"/>
          <w:szCs w:val="32"/>
        </w:rPr>
        <w:t>应急能力建设。</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z w:val="32"/>
          <w:szCs w:val="32"/>
        </w:rPr>
      </w:pPr>
      <w:bookmarkStart w:id="19" w:name="_bookmark20"/>
      <w:bookmarkEnd w:id="19"/>
      <w:r>
        <w:rPr>
          <w:rFonts w:ascii="黑体" w:hAnsi="黑体" w:eastAsia="黑体" w:cs="黑体"/>
          <w:spacing w:val="-3"/>
          <w:sz w:val="32"/>
          <w:szCs w:val="32"/>
        </w:rPr>
        <w:t>第一节</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提升风险防范能力</w:t>
      </w:r>
    </w:p>
    <w:p>
      <w:pPr>
        <w:kinsoku w:val="0"/>
        <w:overflowPunct/>
        <w:autoSpaceDN/>
        <w:spacing w:before="0" w:line="580" w:lineRule="exact"/>
        <w:ind w:left="0" w:right="0" w:firstLine="636"/>
        <w:jc w:val="both"/>
        <w:rPr>
          <w:rFonts w:ascii="仿宋" w:hAnsi="仿宋" w:eastAsia="仿宋" w:cs="仿宋"/>
          <w:sz w:val="32"/>
          <w:szCs w:val="32"/>
        </w:rPr>
      </w:pPr>
      <w:r>
        <w:rPr>
          <w:rFonts w:ascii="仿宋" w:hAnsi="仿宋" w:eastAsia="仿宋" w:cs="仿宋"/>
          <w:spacing w:val="-2"/>
          <w:sz w:val="32"/>
          <w:szCs w:val="32"/>
        </w:rPr>
        <w:t>健全风险防范化解机制，坚持从源头上防范化解重大安全风险，推进全</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自然灾害综合风险普查，实施常态化安全</w:t>
      </w:r>
      <w:r>
        <w:rPr>
          <w:rFonts w:ascii="仿宋" w:hAnsi="仿宋" w:eastAsia="仿宋" w:cs="仿宋"/>
          <w:spacing w:val="-1"/>
          <w:sz w:val="32"/>
          <w:szCs w:val="32"/>
        </w:rPr>
        <w:t>风险评估和隐患排查，真正把问题解决在萌芽之时、成灾之</w:t>
      </w:r>
      <w:r>
        <w:rPr>
          <w:rFonts w:ascii="仿宋" w:hAnsi="仿宋" w:eastAsia="仿宋" w:cs="仿宋"/>
          <w:spacing w:val="-7"/>
          <w:sz w:val="32"/>
          <w:szCs w:val="32"/>
        </w:rPr>
        <w:t>前。</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2"/>
          <w:sz w:val="32"/>
          <w:szCs w:val="32"/>
        </w:rPr>
        <w:t>强化风险管理能力建设。</w:t>
      </w:r>
      <w:r>
        <w:rPr>
          <w:rFonts w:ascii="仿宋" w:hAnsi="仿宋" w:eastAsia="仿宋" w:cs="仿宋"/>
          <w:spacing w:val="-2"/>
          <w:sz w:val="32"/>
          <w:szCs w:val="32"/>
        </w:rPr>
        <w:t>牢固树立风险管理理念，将风险管理贯穿于应急管理的全过程，制订应急准备指南，推动应急管理从灾害应对向风险管理转变。</w:t>
      </w:r>
      <w:r>
        <w:rPr>
          <w:rFonts w:hint="eastAsia" w:ascii="仿宋" w:hAnsi="仿宋" w:eastAsia="仿宋" w:cs="仿宋"/>
          <w:spacing w:val="-2"/>
          <w:sz w:val="32"/>
          <w:szCs w:val="32"/>
          <w:lang w:val="en-US" w:eastAsia="zh-CN"/>
        </w:rPr>
        <w:t>依托上级</w:t>
      </w:r>
      <w:r>
        <w:rPr>
          <w:rFonts w:ascii="仿宋" w:hAnsi="仿宋" w:eastAsia="仿宋" w:cs="仿宋"/>
          <w:spacing w:val="-2"/>
          <w:sz w:val="32"/>
          <w:szCs w:val="32"/>
        </w:rPr>
        <w:t>风险管理支撑机</w:t>
      </w:r>
      <w:r>
        <w:rPr>
          <w:rFonts w:ascii="仿宋" w:hAnsi="仿宋" w:eastAsia="仿宋" w:cs="仿宋"/>
          <w:spacing w:val="-10"/>
          <w:sz w:val="32"/>
          <w:szCs w:val="32"/>
        </w:rPr>
        <w:t>构，提升风险管理能力。探索建立风险管理制度和工作指引，</w:t>
      </w:r>
      <w:r>
        <w:rPr>
          <w:rFonts w:ascii="仿宋" w:hAnsi="仿宋" w:eastAsia="仿宋" w:cs="仿宋"/>
          <w:spacing w:val="-2"/>
          <w:sz w:val="32"/>
          <w:szCs w:val="32"/>
        </w:rPr>
        <w:t>推进风险管理规范化运作。</w:t>
      </w:r>
    </w:p>
    <w:p>
      <w:pPr>
        <w:kinsoku w:val="0"/>
        <w:overflowPunct/>
        <w:autoSpaceDN/>
        <w:spacing w:before="0" w:line="580" w:lineRule="exact"/>
        <w:ind w:left="0" w:right="0" w:firstLine="655"/>
        <w:jc w:val="both"/>
        <w:rPr>
          <w:rFonts w:ascii="仿宋" w:hAnsi="仿宋" w:eastAsia="仿宋" w:cs="仿宋"/>
          <w:spacing w:val="-2"/>
          <w:sz w:val="32"/>
          <w:szCs w:val="32"/>
        </w:rPr>
      </w:pPr>
      <w:r>
        <w:rPr>
          <w:rFonts w:ascii="楷体" w:hAnsi="楷体" w:eastAsia="楷体" w:cs="楷体"/>
          <w:spacing w:val="12"/>
          <w:sz w:val="32"/>
          <w:szCs w:val="32"/>
        </w:rPr>
        <w:t>强化风险评估和隐患排查</w:t>
      </w:r>
      <w:r>
        <w:rPr>
          <w:rFonts w:ascii="仿宋" w:hAnsi="仿宋" w:eastAsia="仿宋" w:cs="仿宋"/>
          <w:spacing w:val="12"/>
          <w:sz w:val="32"/>
          <w:szCs w:val="32"/>
        </w:rPr>
        <w:t>。推进</w:t>
      </w:r>
      <w:r>
        <w:rPr>
          <w:rFonts w:ascii="仿宋" w:hAnsi="仿宋" w:eastAsia="仿宋" w:cs="仿宋"/>
          <w:spacing w:val="-2"/>
          <w:sz w:val="32"/>
          <w:szCs w:val="32"/>
        </w:rPr>
        <w:t>自然灾害</w:t>
      </w:r>
      <w:r>
        <w:rPr>
          <w:rFonts w:ascii="仿宋" w:hAnsi="仿宋" w:eastAsia="仿宋" w:cs="仿宋"/>
          <w:spacing w:val="12"/>
          <w:sz w:val="32"/>
          <w:szCs w:val="32"/>
        </w:rPr>
        <w:t>综合风</w:t>
      </w:r>
      <w:r>
        <w:rPr>
          <w:rFonts w:ascii="仿宋" w:hAnsi="仿宋" w:eastAsia="仿宋" w:cs="仿宋"/>
          <w:spacing w:val="-2"/>
          <w:sz w:val="32"/>
          <w:szCs w:val="32"/>
        </w:rPr>
        <w:t>险普查，完成全</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自然灾害风险调查和灾害风险评估，编制灾害综合防治区划图。推动全</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重点行业、重大工程、灾害易发多发行业或场所常态化实施安全风险隐患排查及评估规划，健全风险隐患研判机制，建立风险隐患清单数据库，编制安全风险“一张图”。完善城镇重点功能区综合风险评估制度，开展重点区域开发、重大工程建设综合风险评估试点工作，将评估结果向社会发布，增强全民风险防范意识。</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1"/>
          <w:sz w:val="32"/>
          <w:szCs w:val="32"/>
        </w:rPr>
        <w:t>健全风险分级管控机制。</w:t>
      </w:r>
      <w:r>
        <w:rPr>
          <w:rFonts w:ascii="仿宋" w:hAnsi="仿宋" w:eastAsia="仿宋" w:cs="仿宋"/>
          <w:spacing w:val="-1"/>
          <w:sz w:val="32"/>
          <w:szCs w:val="32"/>
        </w:rPr>
        <w:t>完善安全</w:t>
      </w:r>
      <w:r>
        <w:rPr>
          <w:rFonts w:ascii="仿宋" w:hAnsi="仿宋" w:eastAsia="仿宋" w:cs="仿宋"/>
          <w:spacing w:val="-2"/>
          <w:sz w:val="32"/>
          <w:szCs w:val="32"/>
        </w:rPr>
        <w:t>风险</w:t>
      </w:r>
      <w:r>
        <w:rPr>
          <w:rFonts w:ascii="仿宋" w:hAnsi="仿宋" w:eastAsia="仿宋" w:cs="仿宋"/>
          <w:spacing w:val="-1"/>
          <w:sz w:val="32"/>
          <w:szCs w:val="32"/>
        </w:rPr>
        <w:t>分级管控机制，</w:t>
      </w:r>
      <w:r>
        <w:rPr>
          <w:rFonts w:ascii="仿宋" w:hAnsi="仿宋" w:eastAsia="仿宋" w:cs="仿宋"/>
          <w:spacing w:val="-2"/>
          <w:sz w:val="32"/>
          <w:szCs w:val="32"/>
        </w:rPr>
        <w:t>建立健全灾害风险分级管控制度。明确细化各行业领域、各灾种风险分级管控工作规范及标准，推动风险分级管控规范化、标准化。强化风险分级管控要求，加大对高级别风险点的管控力度。落实重大风险隐患挂牌警示、督办制度，落实</w:t>
      </w:r>
      <w:r>
        <w:rPr>
          <w:rFonts w:ascii="仿宋" w:hAnsi="仿宋" w:eastAsia="仿宋" w:cs="仿宋"/>
          <w:spacing w:val="-5"/>
          <w:sz w:val="32"/>
          <w:szCs w:val="32"/>
        </w:rPr>
        <w:t>风险管控“四早”和隐患整治“五到位”制度，</w:t>
      </w:r>
      <w:r>
        <w:rPr>
          <w:rFonts w:hint="eastAsia" w:ascii="仿宋" w:hAnsi="仿宋" w:eastAsia="仿宋" w:cs="仿宋"/>
          <w:spacing w:val="-5"/>
          <w:sz w:val="32"/>
          <w:szCs w:val="32"/>
          <w:lang w:val="en-US" w:eastAsia="zh-CN"/>
        </w:rPr>
        <w:t>根据实际情况</w:t>
      </w:r>
      <w:r>
        <w:rPr>
          <w:rFonts w:ascii="仿宋" w:hAnsi="仿宋" w:eastAsia="仿宋" w:cs="仿宋"/>
          <w:spacing w:val="-5"/>
          <w:sz w:val="32"/>
          <w:szCs w:val="32"/>
        </w:rPr>
        <w:t>定期公布重</w:t>
      </w:r>
      <w:r>
        <w:rPr>
          <w:rFonts w:ascii="仿宋" w:hAnsi="仿宋" w:eastAsia="仿宋" w:cs="仿宋"/>
          <w:spacing w:val="-2"/>
          <w:sz w:val="32"/>
          <w:szCs w:val="32"/>
        </w:rPr>
        <w:t>大风险隐患管控治理情况。</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pacing w:val="-3"/>
          <w:sz w:val="32"/>
          <w:szCs w:val="32"/>
        </w:rPr>
      </w:pPr>
      <w:bookmarkStart w:id="20" w:name="_bookmark21"/>
      <w:bookmarkEnd w:id="20"/>
      <w:r>
        <w:rPr>
          <w:rFonts w:ascii="黑体" w:hAnsi="黑体" w:eastAsia="黑体" w:cs="黑体"/>
          <w:spacing w:val="-3"/>
          <w:sz w:val="32"/>
          <w:szCs w:val="32"/>
        </w:rPr>
        <w:t>第二节</w:t>
      </w:r>
      <w:r>
        <w:rPr>
          <w:rFonts w:ascii="黑体" w:hAnsi="黑体" w:eastAsia="黑体" w:cs="黑体"/>
          <w:spacing w:val="17"/>
          <w:sz w:val="32"/>
          <w:szCs w:val="32"/>
        </w:rPr>
        <w:t xml:space="preserve"> </w:t>
      </w:r>
      <w:r>
        <w:rPr>
          <w:rFonts w:ascii="黑体" w:hAnsi="黑体" w:eastAsia="黑体" w:cs="黑体"/>
          <w:spacing w:val="-3"/>
          <w:sz w:val="32"/>
          <w:szCs w:val="32"/>
        </w:rPr>
        <w:t>提升监测预警能力</w:t>
      </w:r>
    </w:p>
    <w:p>
      <w:pPr>
        <w:kinsoku w:val="0"/>
        <w:overflowPunct/>
        <w:autoSpaceDN/>
        <w:spacing w:before="0" w:line="580" w:lineRule="exact"/>
        <w:ind w:firstLine="2340"/>
        <w:jc w:val="both"/>
        <w:outlineLvl w:val="1"/>
        <w:rPr>
          <w:rFonts w:ascii="黑体" w:hAnsi="黑体" w:eastAsia="黑体" w:cs="黑体"/>
          <w:spacing w:val="-3"/>
          <w:sz w:val="32"/>
          <w:szCs w:val="32"/>
        </w:rPr>
      </w:pPr>
    </w:p>
    <w:p>
      <w:pPr>
        <w:kinsoku w:val="0"/>
        <w:overflowPunct/>
        <w:autoSpaceDN/>
        <w:spacing w:before="0" w:line="580" w:lineRule="exact"/>
        <w:ind w:left="0" w:right="0" w:firstLine="655"/>
        <w:jc w:val="both"/>
        <w:rPr>
          <w:rFonts w:ascii="仿宋" w:hAnsi="仿宋" w:eastAsia="仿宋" w:cs="仿宋"/>
          <w:sz w:val="32"/>
          <w:szCs w:val="32"/>
        </w:rPr>
      </w:pPr>
      <w:r>
        <w:rPr>
          <w:rFonts w:ascii="仿宋" w:hAnsi="仿宋" w:eastAsia="仿宋" w:cs="仿宋"/>
          <w:spacing w:val="-2"/>
          <w:sz w:val="32"/>
          <w:szCs w:val="32"/>
        </w:rPr>
        <w:t>构建全域覆盖的风险智能监测感知网络，加强多灾种和</w:t>
      </w:r>
      <w:r>
        <w:rPr>
          <w:rFonts w:ascii="仿宋" w:hAnsi="仿宋" w:eastAsia="仿宋" w:cs="仿宋"/>
          <w:spacing w:val="-1"/>
          <w:sz w:val="32"/>
          <w:szCs w:val="32"/>
        </w:rPr>
        <w:t>灾害链综合监测。精准</w:t>
      </w:r>
      <w:r>
        <w:rPr>
          <w:rFonts w:ascii="仿宋" w:hAnsi="仿宋" w:eastAsia="仿宋" w:cs="仿宋"/>
          <w:spacing w:val="-2"/>
          <w:sz w:val="32"/>
          <w:szCs w:val="32"/>
        </w:rPr>
        <w:t>会商</w:t>
      </w:r>
      <w:r>
        <w:rPr>
          <w:rFonts w:ascii="仿宋" w:hAnsi="仿宋" w:eastAsia="仿宋" w:cs="仿宋"/>
          <w:spacing w:val="-1"/>
          <w:sz w:val="32"/>
          <w:szCs w:val="32"/>
        </w:rPr>
        <w:t>预判风险，提升风险早期识别能力。加强高风险致灾因素的预测预报预警，提高预警信息发</w:t>
      </w:r>
      <w:r>
        <w:rPr>
          <w:rFonts w:ascii="仿宋" w:hAnsi="仿宋" w:eastAsia="仿宋" w:cs="仿宋"/>
          <w:spacing w:val="-2"/>
          <w:sz w:val="32"/>
          <w:szCs w:val="32"/>
        </w:rPr>
        <w:t>布覆盖面和时效性。</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1"/>
          <w:sz w:val="32"/>
          <w:szCs w:val="32"/>
        </w:rPr>
        <w:t>加强多灾种和灾害链综合监测。</w:t>
      </w:r>
      <w:r>
        <w:rPr>
          <w:rFonts w:ascii="仿宋" w:hAnsi="仿宋" w:eastAsia="仿宋" w:cs="仿宋"/>
          <w:spacing w:val="-1"/>
          <w:sz w:val="32"/>
          <w:szCs w:val="32"/>
        </w:rPr>
        <w:t>依托省风险监测预警中</w:t>
      </w:r>
      <w:r>
        <w:rPr>
          <w:rFonts w:ascii="仿宋" w:hAnsi="仿宋" w:eastAsia="仿宋" w:cs="仿宋"/>
          <w:spacing w:val="-2"/>
          <w:sz w:val="32"/>
          <w:szCs w:val="32"/>
        </w:rPr>
        <w:t>心，运用大数据、人工智能、云计算等数字技术，建设全覆</w:t>
      </w:r>
      <w:r>
        <w:rPr>
          <w:rFonts w:ascii="仿宋" w:hAnsi="仿宋" w:eastAsia="仿宋" w:cs="仿宋"/>
          <w:spacing w:val="-1"/>
          <w:sz w:val="32"/>
          <w:szCs w:val="32"/>
        </w:rPr>
        <w:t>盖、全领域、全方位、全过程的应急管理感知网络，实现江</w:t>
      </w:r>
      <w:r>
        <w:rPr>
          <w:rFonts w:ascii="仿宋" w:hAnsi="仿宋" w:eastAsia="仿宋" w:cs="仿宋"/>
          <w:spacing w:val="-4"/>
          <w:sz w:val="32"/>
          <w:szCs w:val="32"/>
        </w:rPr>
        <w:t>河洪水、山洪、台风、暴雨、内涝、地震、地质灾害、森林</w:t>
      </w:r>
      <w:r>
        <w:rPr>
          <w:rFonts w:ascii="仿宋" w:hAnsi="仿宋" w:eastAsia="仿宋" w:cs="仿宋"/>
          <w:spacing w:val="-2"/>
          <w:sz w:val="32"/>
          <w:szCs w:val="32"/>
        </w:rPr>
        <w:t>火灾等自然灾害和危险化学品、消防、道路运输、建设施工等事故风险的实时综合监测。</w:t>
      </w:r>
      <w:r>
        <w:rPr>
          <w:rFonts w:hint="eastAsia" w:ascii="仿宋" w:hAnsi="仿宋" w:eastAsia="仿宋" w:cs="仿宋"/>
          <w:spacing w:val="-2"/>
          <w:sz w:val="32"/>
          <w:szCs w:val="32"/>
          <w:lang w:val="en-US" w:eastAsia="zh-CN"/>
        </w:rPr>
        <w:t>依托市级</w:t>
      </w:r>
      <w:r>
        <w:rPr>
          <w:rFonts w:ascii="仿宋" w:hAnsi="仿宋" w:eastAsia="仿宋" w:cs="仿宋"/>
          <w:spacing w:val="-2"/>
          <w:sz w:val="32"/>
          <w:szCs w:val="32"/>
        </w:rPr>
        <w:t>地震监测预警体系，优化地震监测台网布局，提升地震速报、地震预警、地震烈度速</w:t>
      </w:r>
      <w:r>
        <w:rPr>
          <w:rFonts w:ascii="仿宋" w:hAnsi="仿宋" w:eastAsia="仿宋" w:cs="仿宋"/>
          <w:spacing w:val="-1"/>
          <w:sz w:val="32"/>
          <w:szCs w:val="32"/>
        </w:rPr>
        <w:t>报能力，实现地震监测现代化。</w:t>
      </w:r>
    </w:p>
    <w:p>
      <w:pPr>
        <w:kinsoku w:val="0"/>
        <w:overflowPunct/>
        <w:autoSpaceDN/>
        <w:spacing w:before="0" w:line="580" w:lineRule="exact"/>
        <w:ind w:left="0" w:right="0" w:firstLine="655"/>
        <w:jc w:val="both"/>
        <w:rPr>
          <w:rFonts w:ascii="仿宋" w:hAnsi="仿宋" w:eastAsia="仿宋" w:cs="仿宋"/>
          <w:sz w:val="32"/>
          <w:szCs w:val="32"/>
          <w:highlight w:val="none"/>
        </w:rPr>
      </w:pPr>
      <w:r>
        <w:rPr>
          <w:rFonts w:ascii="楷体" w:hAnsi="楷体" w:eastAsia="楷体" w:cs="楷体"/>
          <w:spacing w:val="-1"/>
          <w:sz w:val="32"/>
          <w:szCs w:val="32"/>
        </w:rPr>
        <w:t>健全部门风险会商研判机制。</w:t>
      </w:r>
      <w:r>
        <w:rPr>
          <w:rFonts w:ascii="仿宋" w:hAnsi="仿宋" w:eastAsia="仿宋" w:cs="仿宋"/>
          <w:spacing w:val="-1"/>
          <w:sz w:val="32"/>
          <w:szCs w:val="32"/>
        </w:rPr>
        <w:t>建立完善以灾害事故预测</w:t>
      </w:r>
      <w:r>
        <w:rPr>
          <w:rFonts w:ascii="仿宋" w:hAnsi="仿宋" w:eastAsia="仿宋" w:cs="仿宋"/>
          <w:spacing w:val="-2"/>
          <w:sz w:val="32"/>
          <w:szCs w:val="32"/>
        </w:rPr>
        <w:t>预警信息为先导的部门风险会商研判机制，及时分析重大风险监测预警情况，定期进行会商研判，精准预判风险动态演</w:t>
      </w:r>
      <w:r>
        <w:rPr>
          <w:rFonts w:ascii="仿宋" w:hAnsi="仿宋" w:eastAsia="仿宋" w:cs="仿宋"/>
          <w:spacing w:val="-1"/>
          <w:sz w:val="32"/>
          <w:szCs w:val="32"/>
          <w:highlight w:val="none"/>
        </w:rPr>
        <w:t>化发展趋势，精准制定防范化解措施。</w:t>
      </w:r>
      <w:r>
        <w:rPr>
          <w:rFonts w:hint="eastAsia" w:ascii="仿宋" w:hAnsi="仿宋" w:eastAsia="仿宋" w:cs="仿宋"/>
          <w:spacing w:val="-1"/>
          <w:sz w:val="32"/>
          <w:szCs w:val="32"/>
          <w:highlight w:val="none"/>
          <w:lang w:val="en-US" w:eastAsia="zh-CN"/>
        </w:rPr>
        <w:t>根据需要</w:t>
      </w:r>
      <w:r>
        <w:rPr>
          <w:rFonts w:ascii="仿宋" w:hAnsi="仿宋" w:eastAsia="仿宋" w:cs="仿宋"/>
          <w:spacing w:val="-1"/>
          <w:sz w:val="32"/>
          <w:szCs w:val="32"/>
          <w:highlight w:val="none"/>
        </w:rPr>
        <w:t>定期开展安全生产、</w:t>
      </w:r>
      <w:r>
        <w:rPr>
          <w:rFonts w:ascii="仿宋" w:hAnsi="仿宋" w:eastAsia="仿宋" w:cs="仿宋"/>
          <w:spacing w:val="-2"/>
          <w:sz w:val="32"/>
          <w:szCs w:val="32"/>
          <w:highlight w:val="none"/>
        </w:rPr>
        <w:t>自然灾害风险形势综合研判，落实汛期、节假日、高森林火</w:t>
      </w:r>
      <w:r>
        <w:rPr>
          <w:rFonts w:ascii="仿宋" w:hAnsi="仿宋" w:eastAsia="仿宋" w:cs="仿宋"/>
          <w:spacing w:val="-3"/>
          <w:sz w:val="32"/>
          <w:szCs w:val="32"/>
          <w:highlight w:val="none"/>
        </w:rPr>
        <w:t>险期等重点时段和全国“两会”等重大活动期间会商制</w:t>
      </w:r>
      <w:r>
        <w:rPr>
          <w:rFonts w:ascii="仿宋" w:hAnsi="仿宋" w:eastAsia="仿宋" w:cs="仿宋"/>
          <w:spacing w:val="-1"/>
          <w:sz w:val="32"/>
          <w:szCs w:val="32"/>
          <w:highlight w:val="none"/>
        </w:rPr>
        <w:t>度。</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1"/>
          <w:sz w:val="32"/>
          <w:szCs w:val="32"/>
        </w:rPr>
        <w:t>提升预报预警信息精准发布能力。</w:t>
      </w:r>
      <w:r>
        <w:rPr>
          <w:rFonts w:ascii="仿宋" w:hAnsi="仿宋" w:eastAsia="仿宋" w:cs="仿宋"/>
          <w:spacing w:val="-1"/>
          <w:sz w:val="32"/>
          <w:szCs w:val="32"/>
        </w:rPr>
        <w:t>加强高风险致灾因素</w:t>
      </w:r>
      <w:r>
        <w:rPr>
          <w:rFonts w:ascii="仿宋" w:hAnsi="仿宋" w:eastAsia="仿宋" w:cs="仿宋"/>
          <w:spacing w:val="-2"/>
          <w:sz w:val="32"/>
          <w:szCs w:val="32"/>
        </w:rPr>
        <w:t>的预测预报预警，提高事前智能分析判断能力。健全完善灾</w:t>
      </w:r>
      <w:r>
        <w:rPr>
          <w:rFonts w:ascii="仿宋" w:hAnsi="仿宋" w:eastAsia="仿宋" w:cs="仿宋"/>
          <w:spacing w:val="-3"/>
          <w:sz w:val="32"/>
          <w:szCs w:val="32"/>
        </w:rPr>
        <w:t>害事故预报预警机制，完善应急联动“一键通”，实现各类</w:t>
      </w:r>
      <w:r>
        <w:rPr>
          <w:rFonts w:ascii="仿宋" w:hAnsi="仿宋" w:eastAsia="仿宋" w:cs="仿宋"/>
          <w:spacing w:val="-2"/>
          <w:sz w:val="32"/>
          <w:szCs w:val="32"/>
        </w:rPr>
        <w:t>灾害事故信息早发现、早报送、早预防。依托省突发事件预</w:t>
      </w:r>
      <w:r>
        <w:rPr>
          <w:rFonts w:ascii="仿宋" w:hAnsi="仿宋" w:eastAsia="仿宋" w:cs="仿宋"/>
          <w:spacing w:val="-1"/>
          <w:sz w:val="32"/>
          <w:szCs w:val="32"/>
        </w:rPr>
        <w:t>警信息发布平台，快速发布应急预警信息，实现重点时段、重要地区人群的预警信息精细快速靶向发布。强化与宣传、广电、</w:t>
      </w:r>
      <w:r>
        <w:rPr>
          <w:rFonts w:hint="eastAsia" w:ascii="仿宋" w:hAnsi="仿宋" w:eastAsia="仿宋" w:cs="仿宋"/>
          <w:spacing w:val="-1"/>
          <w:sz w:val="32"/>
          <w:szCs w:val="32"/>
          <w:lang w:val="en-US" w:eastAsia="zh-CN"/>
        </w:rPr>
        <w:t>工科</w:t>
      </w:r>
      <w:r>
        <w:rPr>
          <w:rFonts w:ascii="仿宋" w:hAnsi="仿宋" w:eastAsia="仿宋" w:cs="仿宋"/>
          <w:spacing w:val="-1"/>
          <w:sz w:val="32"/>
          <w:szCs w:val="32"/>
        </w:rPr>
        <w:t>等部门的沟通合作，充分运用各类传播媒介，建立预警信息发布机制，为社会公众提供预警信息服务。</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pacing w:val="-3"/>
          <w:sz w:val="32"/>
          <w:szCs w:val="32"/>
        </w:rPr>
      </w:pPr>
      <w:bookmarkStart w:id="21" w:name="_bookmark22"/>
      <w:bookmarkEnd w:id="21"/>
      <w:r>
        <w:rPr>
          <w:rFonts w:ascii="黑体" w:hAnsi="黑体" w:eastAsia="黑体" w:cs="黑体"/>
          <w:spacing w:val="-3"/>
          <w:sz w:val="32"/>
          <w:szCs w:val="32"/>
        </w:rPr>
        <w:t>第三节</w:t>
      </w:r>
      <w:r>
        <w:rPr>
          <w:rFonts w:ascii="黑体" w:hAnsi="黑体" w:eastAsia="黑体" w:cs="黑体"/>
          <w:spacing w:val="17"/>
          <w:sz w:val="32"/>
          <w:szCs w:val="32"/>
        </w:rPr>
        <w:t xml:space="preserve"> </w:t>
      </w:r>
      <w:r>
        <w:rPr>
          <w:rFonts w:ascii="黑体" w:hAnsi="黑体" w:eastAsia="黑体" w:cs="黑体"/>
          <w:spacing w:val="-3"/>
          <w:sz w:val="32"/>
          <w:szCs w:val="32"/>
        </w:rPr>
        <w:t>提升应急响应能力</w:t>
      </w:r>
    </w:p>
    <w:p>
      <w:pPr>
        <w:kinsoku w:val="0"/>
        <w:overflowPunct/>
        <w:autoSpaceDN/>
        <w:spacing w:before="0" w:line="580" w:lineRule="exact"/>
        <w:ind w:firstLine="2340"/>
        <w:jc w:val="both"/>
        <w:outlineLvl w:val="1"/>
        <w:rPr>
          <w:rFonts w:ascii="黑体" w:hAnsi="黑体" w:eastAsia="黑体" w:cs="黑体"/>
          <w:spacing w:val="-3"/>
          <w:sz w:val="32"/>
          <w:szCs w:val="32"/>
        </w:rPr>
      </w:pPr>
    </w:p>
    <w:p>
      <w:pPr>
        <w:kinsoku w:val="0"/>
        <w:overflowPunct/>
        <w:autoSpaceDN/>
        <w:spacing w:before="0" w:line="580" w:lineRule="exact"/>
        <w:ind w:left="0" w:right="0" w:firstLine="655"/>
        <w:jc w:val="both"/>
        <w:rPr>
          <w:rFonts w:ascii="仿宋" w:hAnsi="仿宋" w:eastAsia="仿宋" w:cs="仿宋"/>
          <w:sz w:val="32"/>
          <w:szCs w:val="32"/>
        </w:rPr>
      </w:pPr>
      <w:r>
        <w:rPr>
          <w:rFonts w:ascii="仿宋" w:hAnsi="仿宋" w:eastAsia="仿宋" w:cs="仿宋"/>
          <w:spacing w:val="-3"/>
          <w:sz w:val="32"/>
          <w:szCs w:val="32"/>
        </w:rPr>
        <w:t>健全完善全</w:t>
      </w:r>
      <w:r>
        <w:rPr>
          <w:rFonts w:hint="eastAsia" w:ascii="仿宋" w:hAnsi="仿宋" w:eastAsia="仿宋" w:cs="仿宋"/>
          <w:spacing w:val="-3"/>
          <w:sz w:val="32"/>
          <w:szCs w:val="32"/>
          <w:lang w:val="en-US" w:eastAsia="zh-CN"/>
        </w:rPr>
        <w:t>区</w:t>
      </w:r>
      <w:r>
        <w:rPr>
          <w:rFonts w:ascii="仿宋" w:hAnsi="仿宋" w:eastAsia="仿宋" w:cs="仿宋"/>
          <w:spacing w:val="-3"/>
          <w:sz w:val="32"/>
          <w:szCs w:val="32"/>
        </w:rPr>
        <w:t>“一盘棋”</w:t>
      </w:r>
      <w:r>
        <w:rPr>
          <w:rFonts w:ascii="仿宋" w:hAnsi="仿宋" w:eastAsia="仿宋" w:cs="仿宋"/>
          <w:spacing w:val="-1"/>
          <w:sz w:val="32"/>
          <w:szCs w:val="32"/>
        </w:rPr>
        <w:t>应急</w:t>
      </w:r>
      <w:r>
        <w:rPr>
          <w:rFonts w:ascii="仿宋" w:hAnsi="仿宋" w:eastAsia="仿宋" w:cs="仿宋"/>
          <w:spacing w:val="-3"/>
          <w:sz w:val="32"/>
          <w:szCs w:val="32"/>
        </w:rPr>
        <w:t>响应机制，推动灾害事故</w:t>
      </w:r>
      <w:r>
        <w:rPr>
          <w:rFonts w:ascii="仿宋" w:hAnsi="仿宋" w:eastAsia="仿宋" w:cs="仿宋"/>
          <w:spacing w:val="-2"/>
          <w:sz w:val="32"/>
          <w:szCs w:val="32"/>
        </w:rPr>
        <w:t>应急响应规范化。完善应急值班值守制度，健全应急信息报</w:t>
      </w:r>
      <w:r>
        <w:rPr>
          <w:rFonts w:ascii="仿宋" w:hAnsi="仿宋" w:eastAsia="仿宋" w:cs="仿宋"/>
          <w:spacing w:val="-6"/>
          <w:sz w:val="32"/>
          <w:szCs w:val="32"/>
        </w:rPr>
        <w:t>送机制。</w:t>
      </w:r>
    </w:p>
    <w:p>
      <w:pPr>
        <w:kinsoku w:val="0"/>
        <w:overflowPunct/>
        <w:autoSpaceDN/>
        <w:spacing w:before="0" w:line="580" w:lineRule="exact"/>
        <w:ind w:left="0" w:right="0" w:firstLine="655"/>
        <w:jc w:val="both"/>
        <w:rPr>
          <w:rFonts w:ascii="仿宋" w:hAnsi="仿宋" w:eastAsia="仿宋" w:cs="仿宋"/>
          <w:sz w:val="32"/>
          <w:szCs w:val="32"/>
          <w:highlight w:val="yellow"/>
        </w:rPr>
      </w:pPr>
      <w:r>
        <w:rPr>
          <w:rFonts w:ascii="楷体" w:hAnsi="楷体" w:eastAsia="楷体" w:cs="楷体"/>
          <w:spacing w:val="-1"/>
          <w:sz w:val="32"/>
          <w:szCs w:val="32"/>
        </w:rPr>
        <w:t>健全灾害事故应急响应机制。</w:t>
      </w:r>
      <w:r>
        <w:rPr>
          <w:rFonts w:ascii="仿宋" w:hAnsi="仿宋" w:eastAsia="仿宋" w:cs="仿宋"/>
          <w:spacing w:val="-1"/>
          <w:sz w:val="32"/>
          <w:szCs w:val="32"/>
        </w:rPr>
        <w:t>坚持事发在外地、警示在</w:t>
      </w:r>
      <w:r>
        <w:rPr>
          <w:rFonts w:ascii="仿宋" w:hAnsi="仿宋" w:eastAsia="仿宋" w:cs="仿宋"/>
          <w:spacing w:val="-2"/>
          <w:sz w:val="32"/>
          <w:szCs w:val="32"/>
        </w:rPr>
        <w:t>眼前，举一反三抓好本辖区风险防范化解工作。完善灾害事故统一响应、分级响应、提级响应等应急响应制度，落实突发事件应对处置的属地责任，加强对一般突发事件地方应对处置工作的指导。</w:t>
      </w:r>
      <w:r>
        <w:rPr>
          <w:rFonts w:hint="eastAsia" w:ascii="仿宋" w:hAnsi="仿宋" w:eastAsia="仿宋" w:cs="仿宋"/>
          <w:spacing w:val="-2"/>
          <w:sz w:val="32"/>
          <w:szCs w:val="32"/>
          <w:highlight w:val="none"/>
        </w:rPr>
        <w:t>健全灾害事故应急响应机制</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rPr>
        <w:t>编制较大灾害事故应急响应工作手册和危险化学品、矿山、火灾、洪涝灾害、森林火灾等分册，推进应急响应过程标准化、规范化。推进防灾减灾应急演练常态化，组织机关、企业和中小学校定期、不定期开展防灾减灾应急疏散演练。以校园为重点，推进全区各学校防灾减灾应急演练工作，实现“防灾减灾进校园”全覆盖。</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1"/>
          <w:sz w:val="32"/>
          <w:szCs w:val="32"/>
        </w:rPr>
        <w:t>健全应急值班值守机制。</w:t>
      </w:r>
      <w:r>
        <w:rPr>
          <w:rFonts w:ascii="仿宋" w:hAnsi="仿宋" w:eastAsia="仿宋" w:cs="仿宋"/>
          <w:spacing w:val="-1"/>
          <w:sz w:val="32"/>
          <w:szCs w:val="32"/>
        </w:rPr>
        <w:t>完善突发事件信息接报处置工</w:t>
      </w:r>
      <w:r>
        <w:rPr>
          <w:rFonts w:ascii="仿宋" w:hAnsi="仿宋" w:eastAsia="仿宋" w:cs="仿宋"/>
          <w:spacing w:val="-18"/>
          <w:sz w:val="32"/>
          <w:szCs w:val="32"/>
        </w:rPr>
        <w:t>作制度，严格报送渠道、程序、内容、时限等要求，建立110、</w:t>
      </w:r>
      <w:r>
        <w:rPr>
          <w:rFonts w:ascii="仿宋" w:hAnsi="仿宋" w:eastAsia="仿宋" w:cs="仿宋"/>
          <w:sz w:val="32"/>
          <w:szCs w:val="32"/>
        </w:rPr>
        <w:t>119、120、122等常用报警呼救平台与相关部门的信息分发</w:t>
      </w:r>
      <w:r>
        <w:rPr>
          <w:rFonts w:ascii="仿宋" w:hAnsi="仿宋" w:eastAsia="仿宋" w:cs="仿宋"/>
          <w:spacing w:val="3"/>
          <w:sz w:val="32"/>
          <w:szCs w:val="32"/>
        </w:rPr>
        <w:t>推送机制。严格落实领导带班和关键岗位24小时专人值班</w:t>
      </w:r>
      <w:r>
        <w:rPr>
          <w:rFonts w:ascii="仿宋" w:hAnsi="仿宋" w:eastAsia="仿宋" w:cs="仿宋"/>
          <w:spacing w:val="-3"/>
          <w:sz w:val="32"/>
          <w:szCs w:val="32"/>
        </w:rPr>
        <w:t>值守制度、节假日“五个一”值班值守工作制度、特别防护</w:t>
      </w:r>
      <w:r>
        <w:rPr>
          <w:rFonts w:ascii="仿宋" w:hAnsi="仿宋" w:eastAsia="仿宋" w:cs="仿宋"/>
          <w:spacing w:val="-4"/>
          <w:sz w:val="32"/>
          <w:szCs w:val="32"/>
        </w:rPr>
        <w:t>期三级值班制度，推动各方信息第一时间归口汇总、各类情</w:t>
      </w:r>
      <w:r>
        <w:rPr>
          <w:rFonts w:ascii="仿宋" w:hAnsi="仿宋" w:eastAsia="仿宋" w:cs="仿宋"/>
          <w:spacing w:val="-2"/>
          <w:sz w:val="32"/>
          <w:szCs w:val="32"/>
        </w:rPr>
        <w:t>况第一时间综合研判。完善各部门应急联合值守机制，建立</w:t>
      </w:r>
      <w:r>
        <w:rPr>
          <w:rFonts w:ascii="仿宋" w:hAnsi="仿宋" w:eastAsia="仿宋" w:cs="仿宋"/>
          <w:spacing w:val="-10"/>
          <w:sz w:val="32"/>
          <w:szCs w:val="32"/>
        </w:rPr>
        <w:t>统一指挥、即时研判、及时反馈工作制度，确保预警更及时、</w:t>
      </w:r>
      <w:r>
        <w:rPr>
          <w:rFonts w:ascii="仿宋" w:hAnsi="仿宋" w:eastAsia="仿宋" w:cs="仿宋"/>
          <w:spacing w:val="-2"/>
          <w:sz w:val="32"/>
          <w:szCs w:val="32"/>
        </w:rPr>
        <w:t>处置更精准、协调更畅顺。</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11"/>
          <w:sz w:val="32"/>
          <w:szCs w:val="32"/>
        </w:rPr>
        <w:t>健全现场应急处置机制。</w:t>
      </w:r>
      <w:r>
        <w:rPr>
          <w:rFonts w:ascii="仿宋" w:hAnsi="仿宋" w:eastAsia="仿宋" w:cs="仿宋"/>
          <w:spacing w:val="-11"/>
          <w:sz w:val="32"/>
          <w:szCs w:val="32"/>
        </w:rPr>
        <w:t>完善“四个一”应急处置机制，</w:t>
      </w:r>
      <w:r>
        <w:rPr>
          <w:rFonts w:ascii="仿宋" w:hAnsi="仿宋" w:eastAsia="仿宋" w:cs="仿宋"/>
          <w:spacing w:val="-2"/>
          <w:sz w:val="32"/>
          <w:szCs w:val="32"/>
        </w:rPr>
        <w:t>规范各灾种应急处置流程，进一步理顺后方指挥中心和现场指挥部指挥职责分工，强化后方指挥中心应急处置和救援工作的领导决策和统筹协调等职责，强化现场指挥部现场救援力量、物资、装备统一调度和战术指挥等职责，实时准确掌握现场应急处置信息，提升一线指挥保障能力，确保应急处置指令清晰、系统有序、条块畅达、执行有力。完善灾害事</w:t>
      </w:r>
      <w:r>
        <w:rPr>
          <w:rFonts w:ascii="仿宋" w:hAnsi="仿宋" w:eastAsia="仿宋" w:cs="仿宋"/>
          <w:spacing w:val="-1"/>
          <w:sz w:val="32"/>
          <w:szCs w:val="32"/>
        </w:rPr>
        <w:t>故处置信息发布制度，严格较大以上灾害事故发布时效，统</w:t>
      </w:r>
      <w:r>
        <w:rPr>
          <w:rFonts w:ascii="仿宋" w:hAnsi="仿宋" w:eastAsia="仿宋" w:cs="仿宋"/>
          <w:spacing w:val="-6"/>
          <w:sz w:val="32"/>
          <w:szCs w:val="32"/>
        </w:rPr>
        <w:t>一快速、准确权威发布灾害事故信息。落实“10公里警戒、</w:t>
      </w:r>
      <w:r>
        <w:rPr>
          <w:rFonts w:ascii="仿宋" w:hAnsi="仿宋" w:eastAsia="仿宋" w:cs="仿宋"/>
          <w:spacing w:val="5"/>
          <w:sz w:val="32"/>
          <w:szCs w:val="32"/>
        </w:rPr>
        <w:t>5公里管制、1公里核心区禁入”救援现场交通管控机制，</w:t>
      </w:r>
      <w:r>
        <w:rPr>
          <w:rFonts w:ascii="仿宋" w:hAnsi="仿宋" w:eastAsia="仿宋" w:cs="仿宋"/>
          <w:spacing w:val="-1"/>
          <w:sz w:val="32"/>
          <w:szCs w:val="32"/>
        </w:rPr>
        <w:t>推动现场处置指挥高效有序。</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z w:val="32"/>
          <w:szCs w:val="32"/>
        </w:rPr>
      </w:pPr>
      <w:bookmarkStart w:id="22" w:name="_bookmark23"/>
      <w:bookmarkEnd w:id="22"/>
      <w:r>
        <w:rPr>
          <w:rFonts w:ascii="黑体" w:hAnsi="黑体" w:eastAsia="黑体" w:cs="黑体"/>
          <w:spacing w:val="-3"/>
          <w:sz w:val="32"/>
          <w:szCs w:val="32"/>
        </w:rPr>
        <w:t>第四节</w:t>
      </w:r>
      <w:r>
        <w:rPr>
          <w:rFonts w:ascii="黑体" w:hAnsi="黑体" w:eastAsia="黑体" w:cs="黑体"/>
          <w:spacing w:val="17"/>
          <w:sz w:val="32"/>
          <w:szCs w:val="32"/>
        </w:rPr>
        <w:t xml:space="preserve"> </w:t>
      </w:r>
      <w:r>
        <w:rPr>
          <w:rFonts w:ascii="黑体" w:hAnsi="黑体" w:eastAsia="黑体" w:cs="黑体"/>
          <w:spacing w:val="-3"/>
          <w:sz w:val="32"/>
          <w:szCs w:val="32"/>
        </w:rPr>
        <w:t>提升综合保障能力</w:t>
      </w:r>
    </w:p>
    <w:p>
      <w:pPr>
        <w:kinsoku w:val="0"/>
        <w:overflowPunct/>
        <w:autoSpaceDN/>
        <w:spacing w:before="0" w:line="580" w:lineRule="exact"/>
        <w:ind w:left="0" w:right="0" w:firstLine="644"/>
        <w:jc w:val="both"/>
        <w:rPr>
          <w:rFonts w:ascii="仿宋" w:hAnsi="仿宋" w:eastAsia="仿宋" w:cs="仿宋"/>
          <w:sz w:val="32"/>
          <w:szCs w:val="32"/>
        </w:rPr>
      </w:pPr>
      <w:r>
        <w:rPr>
          <w:rFonts w:ascii="仿宋" w:hAnsi="仿宋" w:eastAsia="仿宋" w:cs="仿宋"/>
          <w:spacing w:val="-2"/>
          <w:sz w:val="32"/>
          <w:szCs w:val="32"/>
        </w:rPr>
        <w:t>推进应急救援技术装备现代化建设，建立成系统、成规</w:t>
      </w:r>
      <w:r>
        <w:rPr>
          <w:rFonts w:ascii="仿宋" w:hAnsi="仿宋" w:eastAsia="仿宋" w:cs="仿宋"/>
          <w:spacing w:val="-1"/>
          <w:sz w:val="32"/>
          <w:szCs w:val="32"/>
        </w:rPr>
        <w:t>模的应急救援装备网络。</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1"/>
          <w:sz w:val="32"/>
          <w:szCs w:val="32"/>
        </w:rPr>
        <w:t>提升应急通信保障能力。</w:t>
      </w:r>
      <w:r>
        <w:rPr>
          <w:rFonts w:hint="eastAsia" w:ascii="仿宋" w:hAnsi="仿宋" w:eastAsia="仿宋" w:cs="仿宋"/>
          <w:spacing w:val="-1"/>
          <w:sz w:val="32"/>
          <w:szCs w:val="32"/>
          <w:lang w:val="en-US" w:eastAsia="zh-CN"/>
        </w:rPr>
        <w:t>按照</w:t>
      </w:r>
      <w:r>
        <w:rPr>
          <w:rFonts w:hint="default" w:ascii="仿宋" w:hAnsi="仿宋" w:eastAsia="仿宋" w:cs="仿宋"/>
          <w:spacing w:val="-1"/>
          <w:sz w:val="32"/>
          <w:szCs w:val="32"/>
          <w:lang w:val="en-US" w:eastAsia="zh-CN"/>
        </w:rPr>
        <w:t>上级</w:t>
      </w:r>
      <w:r>
        <w:rPr>
          <w:rFonts w:hint="eastAsia" w:ascii="仿宋" w:hAnsi="仿宋" w:eastAsia="仿宋" w:cs="仿宋"/>
          <w:spacing w:val="-1"/>
          <w:sz w:val="32"/>
          <w:szCs w:val="32"/>
          <w:lang w:val="en-US" w:eastAsia="zh-CN"/>
        </w:rPr>
        <w:t>技术</w:t>
      </w:r>
      <w:r>
        <w:rPr>
          <w:rFonts w:hint="default" w:ascii="仿宋" w:hAnsi="仿宋" w:eastAsia="仿宋" w:cs="仿宋"/>
          <w:spacing w:val="-1"/>
          <w:sz w:val="32"/>
          <w:szCs w:val="32"/>
          <w:lang w:val="en-US" w:eastAsia="zh-CN"/>
        </w:rPr>
        <w:t>指导</w:t>
      </w:r>
      <w:r>
        <w:rPr>
          <w:rFonts w:hint="eastAsia" w:ascii="仿宋" w:hAnsi="仿宋" w:eastAsia="仿宋" w:cs="仿宋"/>
          <w:spacing w:val="-1"/>
          <w:sz w:val="32"/>
          <w:szCs w:val="32"/>
          <w:lang w:val="en-US" w:eastAsia="zh-CN"/>
        </w:rPr>
        <w:t>，</w:t>
      </w:r>
      <w:r>
        <w:rPr>
          <w:rFonts w:ascii="仿宋" w:hAnsi="仿宋" w:eastAsia="仿宋" w:cs="仿宋"/>
          <w:spacing w:val="-1"/>
          <w:sz w:val="32"/>
          <w:szCs w:val="32"/>
        </w:rPr>
        <w:t>加强紧急应急通信保障能力建</w:t>
      </w:r>
      <w:r>
        <w:rPr>
          <w:rFonts w:ascii="仿宋" w:hAnsi="仿宋" w:eastAsia="仿宋" w:cs="仿宋"/>
          <w:spacing w:val="-2"/>
          <w:sz w:val="32"/>
          <w:szCs w:val="32"/>
        </w:rPr>
        <w:t>设，多途径解决公网断电、通讯中断等最不利条件下救援现</w:t>
      </w:r>
      <w:r>
        <w:rPr>
          <w:rFonts w:ascii="仿宋" w:hAnsi="仿宋" w:eastAsia="仿宋" w:cs="仿宋"/>
          <w:spacing w:val="-5"/>
          <w:sz w:val="32"/>
          <w:szCs w:val="32"/>
        </w:rPr>
        <w:t>场应急通信保障难题。建设基于卫星专网、通信专网、5G等</w:t>
      </w:r>
      <w:r>
        <w:rPr>
          <w:rFonts w:ascii="仿宋" w:hAnsi="仿宋" w:eastAsia="仿宋" w:cs="仿宋"/>
          <w:spacing w:val="11"/>
          <w:sz w:val="32"/>
          <w:szCs w:val="32"/>
        </w:rPr>
        <w:t>技术的应急通信基础设施，强化偏远地区应急基础网络建</w:t>
      </w:r>
      <w:r>
        <w:rPr>
          <w:rFonts w:ascii="仿宋" w:hAnsi="仿宋" w:eastAsia="仿宋" w:cs="仿宋"/>
          <w:spacing w:val="-1"/>
          <w:sz w:val="32"/>
          <w:szCs w:val="32"/>
        </w:rPr>
        <w:t>设。加强应急通信技术专业化保障体系建设，推进卫星地面站、通信指挥保障车、卫星电话等应急通信设备的应用。</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1"/>
          <w:sz w:val="32"/>
          <w:szCs w:val="32"/>
        </w:rPr>
        <w:t>提升快速输送保障能力。</w:t>
      </w:r>
      <w:r>
        <w:rPr>
          <w:rFonts w:hint="eastAsia" w:ascii="仿宋" w:hAnsi="仿宋" w:eastAsia="仿宋" w:cs="仿宋"/>
          <w:spacing w:val="-1"/>
          <w:sz w:val="32"/>
          <w:szCs w:val="32"/>
          <w:lang w:val="en-US" w:eastAsia="zh-CN"/>
        </w:rPr>
        <w:t>配合上级统一部署，</w:t>
      </w:r>
      <w:r>
        <w:rPr>
          <w:rFonts w:ascii="仿宋" w:hAnsi="仿宋" w:eastAsia="仿宋" w:cs="仿宋"/>
          <w:spacing w:val="-1"/>
          <w:sz w:val="32"/>
          <w:szCs w:val="32"/>
        </w:rPr>
        <w:t>建立健全抢险救灾应急响应与快速投送工作机制，完善航空、铁路、公路、水路协调联动</w:t>
      </w:r>
      <w:r>
        <w:rPr>
          <w:rFonts w:ascii="仿宋" w:hAnsi="仿宋" w:eastAsia="仿宋" w:cs="仿宋"/>
          <w:spacing w:val="-2"/>
          <w:sz w:val="32"/>
          <w:szCs w:val="32"/>
        </w:rPr>
        <w:t>机制建设，确保应急救援力量快速及时到达救援现场，满足</w:t>
      </w:r>
      <w:r>
        <w:rPr>
          <w:rFonts w:ascii="仿宋" w:hAnsi="仿宋" w:eastAsia="仿宋" w:cs="仿宋"/>
          <w:spacing w:val="-1"/>
          <w:sz w:val="32"/>
          <w:szCs w:val="32"/>
        </w:rPr>
        <w:t>重特大灾害发生后，救援人员、装备、物资快速投送到位，</w:t>
      </w:r>
      <w:r>
        <w:rPr>
          <w:rFonts w:ascii="仿宋" w:hAnsi="仿宋" w:eastAsia="仿宋" w:cs="仿宋"/>
          <w:spacing w:val="-2"/>
          <w:sz w:val="32"/>
          <w:szCs w:val="32"/>
        </w:rPr>
        <w:t>确保减灾救灾工作顺利进行</w:t>
      </w:r>
      <w:r>
        <w:rPr>
          <w:rFonts w:ascii="仿宋" w:hAnsi="仿宋" w:eastAsia="仿宋" w:cs="仿宋"/>
          <w:spacing w:val="-1"/>
          <w:sz w:val="32"/>
          <w:szCs w:val="32"/>
        </w:rPr>
        <w:t>。加强交</w:t>
      </w:r>
      <w:r>
        <w:rPr>
          <w:rFonts w:ascii="仿宋" w:hAnsi="仿宋" w:eastAsia="仿宋" w:cs="仿宋"/>
          <w:spacing w:val="-2"/>
          <w:sz w:val="32"/>
          <w:szCs w:val="32"/>
        </w:rPr>
        <w:t>通应急抢通能力建设，建立应急抢险救援、应急物资运输车</w:t>
      </w:r>
      <w:r>
        <w:rPr>
          <w:rFonts w:ascii="仿宋" w:hAnsi="仿宋" w:eastAsia="仿宋" w:cs="仿宋"/>
          <w:spacing w:val="-3"/>
          <w:sz w:val="32"/>
          <w:szCs w:val="32"/>
        </w:rPr>
        <w:t>船“绿色通行”制度，对应急救援车辆、装备来回过程中实</w:t>
      </w:r>
      <w:r>
        <w:rPr>
          <w:rFonts w:ascii="仿宋" w:hAnsi="仿宋" w:eastAsia="仿宋" w:cs="仿宋"/>
          <w:spacing w:val="-1"/>
          <w:sz w:val="32"/>
          <w:szCs w:val="32"/>
        </w:rPr>
        <w:t>行一站式服务，提升跨区域救援响应效能。</w:t>
      </w:r>
    </w:p>
    <w:p>
      <w:pPr>
        <w:kinsoku w:val="0"/>
        <w:overflowPunct/>
        <w:autoSpaceDN/>
        <w:spacing w:before="0" w:line="580" w:lineRule="exact"/>
        <w:ind w:left="0" w:right="0" w:firstLine="655"/>
        <w:jc w:val="both"/>
        <w:rPr>
          <w:rFonts w:ascii="仿宋" w:hAnsi="仿宋" w:eastAsia="仿宋" w:cs="仿宋"/>
          <w:sz w:val="32"/>
          <w:szCs w:val="32"/>
        </w:rPr>
      </w:pPr>
      <w:r>
        <w:rPr>
          <w:rFonts w:ascii="楷体" w:hAnsi="楷体" w:eastAsia="楷体" w:cs="楷体"/>
          <w:spacing w:val="-1"/>
          <w:sz w:val="32"/>
          <w:szCs w:val="32"/>
        </w:rPr>
        <w:t>提升</w:t>
      </w:r>
      <w:r>
        <w:rPr>
          <w:rFonts w:hint="eastAsia" w:ascii="楷体" w:hAnsi="楷体" w:eastAsia="楷体" w:cs="楷体"/>
          <w:spacing w:val="-1"/>
          <w:sz w:val="32"/>
          <w:szCs w:val="32"/>
          <w:lang w:val="en-US" w:eastAsia="zh-CN"/>
        </w:rPr>
        <w:t>水</w:t>
      </w:r>
      <w:r>
        <w:rPr>
          <w:rFonts w:ascii="楷体" w:hAnsi="楷体" w:eastAsia="楷体" w:cs="楷体"/>
          <w:spacing w:val="-1"/>
          <w:sz w:val="32"/>
          <w:szCs w:val="32"/>
        </w:rPr>
        <w:t>上搜救保障能力。</w:t>
      </w:r>
      <w:r>
        <w:rPr>
          <w:rFonts w:ascii="仿宋" w:hAnsi="仿宋" w:eastAsia="仿宋" w:cs="仿宋"/>
          <w:spacing w:val="-1"/>
          <w:sz w:val="32"/>
          <w:szCs w:val="32"/>
        </w:rPr>
        <w:t>积极支持</w:t>
      </w:r>
      <w:r>
        <w:rPr>
          <w:rFonts w:hint="eastAsia" w:ascii="仿宋" w:hAnsi="仿宋" w:eastAsia="仿宋" w:cs="仿宋"/>
          <w:spacing w:val="-1"/>
          <w:sz w:val="32"/>
          <w:szCs w:val="32"/>
          <w:lang w:val="en-US" w:eastAsia="zh-CN"/>
        </w:rPr>
        <w:t>水</w:t>
      </w:r>
      <w:r>
        <w:rPr>
          <w:rFonts w:ascii="仿宋" w:hAnsi="仿宋" w:eastAsia="仿宋" w:cs="仿宋"/>
          <w:spacing w:val="-1"/>
          <w:sz w:val="32"/>
          <w:szCs w:val="32"/>
        </w:rPr>
        <w:t>上专业救助力量在</w:t>
      </w:r>
      <w:r>
        <w:rPr>
          <w:rFonts w:ascii="仿宋" w:hAnsi="仿宋" w:eastAsia="仿宋" w:cs="仿宋"/>
          <w:spacing w:val="-2"/>
          <w:sz w:val="32"/>
          <w:szCs w:val="32"/>
        </w:rPr>
        <w:t>我</w:t>
      </w:r>
      <w:r>
        <w:rPr>
          <w:rFonts w:hint="eastAsia" w:ascii="仿宋" w:hAnsi="仿宋" w:eastAsia="仿宋" w:cs="仿宋"/>
          <w:spacing w:val="-2"/>
          <w:sz w:val="32"/>
          <w:szCs w:val="32"/>
          <w:lang w:eastAsia="zh-CN"/>
        </w:rPr>
        <w:t>区</w:t>
      </w:r>
      <w:r>
        <w:rPr>
          <w:rFonts w:ascii="仿宋" w:hAnsi="仿宋" w:eastAsia="仿宋" w:cs="仿宋"/>
          <w:spacing w:val="-2"/>
          <w:sz w:val="32"/>
          <w:szCs w:val="32"/>
        </w:rPr>
        <w:t>发展，优化力量布局，提升</w:t>
      </w:r>
      <w:r>
        <w:rPr>
          <w:rFonts w:hint="eastAsia" w:ascii="仿宋" w:hAnsi="仿宋" w:eastAsia="仿宋" w:cs="仿宋"/>
          <w:spacing w:val="-2"/>
          <w:sz w:val="32"/>
          <w:szCs w:val="32"/>
          <w:lang w:val="en-US" w:eastAsia="zh-CN"/>
        </w:rPr>
        <w:t>水</w:t>
      </w:r>
      <w:r>
        <w:rPr>
          <w:rFonts w:ascii="仿宋" w:hAnsi="仿宋" w:eastAsia="仿宋" w:cs="仿宋"/>
          <w:spacing w:val="-2"/>
          <w:sz w:val="32"/>
          <w:szCs w:val="32"/>
        </w:rPr>
        <w:t>上搜救现代化水平。加强全</w:t>
      </w:r>
      <w:r>
        <w:rPr>
          <w:rFonts w:hint="eastAsia" w:ascii="仿宋" w:hAnsi="仿宋" w:eastAsia="仿宋" w:cs="仿宋"/>
          <w:spacing w:val="-2"/>
          <w:sz w:val="32"/>
          <w:szCs w:val="32"/>
          <w:lang w:eastAsia="zh-CN"/>
        </w:rPr>
        <w:t>区</w:t>
      </w:r>
      <w:r>
        <w:rPr>
          <w:rFonts w:ascii="仿宋" w:hAnsi="仿宋" w:eastAsia="仿宋" w:cs="仿宋"/>
          <w:spacing w:val="-2"/>
          <w:sz w:val="32"/>
          <w:szCs w:val="32"/>
        </w:rPr>
        <w:t>内河高风险水域和应急力量紧缺水</w:t>
      </w:r>
      <w:r>
        <w:rPr>
          <w:rFonts w:ascii="仿宋" w:hAnsi="仿宋" w:eastAsia="仿宋" w:cs="仿宋"/>
          <w:spacing w:val="-5"/>
          <w:sz w:val="32"/>
          <w:szCs w:val="32"/>
        </w:rPr>
        <w:t>域巡航能力建设，</w:t>
      </w:r>
      <w:r>
        <w:rPr>
          <w:rFonts w:ascii="仿宋" w:hAnsi="仿宋" w:eastAsia="仿宋" w:cs="仿宋"/>
          <w:spacing w:val="-2"/>
          <w:sz w:val="32"/>
          <w:szCs w:val="32"/>
        </w:rPr>
        <w:t>统筹使用防抗台风锚地等资源，协同开展灾害天气后交通组织、救助打捞和导助航设施恢复</w:t>
      </w:r>
      <w:r>
        <w:rPr>
          <w:rFonts w:ascii="仿宋" w:hAnsi="仿宋" w:eastAsia="仿宋" w:cs="仿宋"/>
          <w:spacing w:val="-5"/>
          <w:sz w:val="32"/>
          <w:szCs w:val="32"/>
        </w:rPr>
        <w:t>工作。</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pacing w:val="-3"/>
          <w:sz w:val="32"/>
          <w:szCs w:val="32"/>
        </w:rPr>
      </w:pPr>
      <w:bookmarkStart w:id="23" w:name="_bookmark24"/>
      <w:bookmarkEnd w:id="23"/>
      <w:r>
        <w:rPr>
          <w:rFonts w:ascii="黑体" w:hAnsi="黑体" w:eastAsia="黑体" w:cs="黑体"/>
          <w:spacing w:val="-3"/>
          <w:sz w:val="32"/>
          <w:szCs w:val="32"/>
        </w:rPr>
        <w:t>第五节</w:t>
      </w:r>
      <w:r>
        <w:rPr>
          <w:rFonts w:ascii="黑体" w:hAnsi="黑体" w:eastAsia="黑体" w:cs="黑体"/>
          <w:spacing w:val="17"/>
          <w:sz w:val="32"/>
          <w:szCs w:val="32"/>
        </w:rPr>
        <w:t xml:space="preserve"> </w:t>
      </w:r>
      <w:r>
        <w:rPr>
          <w:rFonts w:ascii="黑体" w:hAnsi="黑体" w:eastAsia="黑体" w:cs="黑体"/>
          <w:spacing w:val="-3"/>
          <w:sz w:val="32"/>
          <w:szCs w:val="32"/>
        </w:rPr>
        <w:t>提升灾害救助能力</w:t>
      </w:r>
    </w:p>
    <w:p>
      <w:pPr>
        <w:kinsoku w:val="0"/>
        <w:overflowPunct/>
        <w:autoSpaceDN/>
        <w:spacing w:before="0" w:line="580" w:lineRule="exact"/>
        <w:ind w:firstLine="2340"/>
        <w:jc w:val="both"/>
        <w:outlineLvl w:val="1"/>
        <w:rPr>
          <w:rFonts w:ascii="黑体" w:hAnsi="黑体" w:eastAsia="黑体" w:cs="黑体"/>
          <w:spacing w:val="-3"/>
          <w:sz w:val="32"/>
          <w:szCs w:val="32"/>
        </w:rPr>
      </w:pPr>
    </w:p>
    <w:p>
      <w:pPr>
        <w:kinsoku w:val="0"/>
        <w:overflowPunct/>
        <w:autoSpaceDN/>
        <w:spacing w:before="0" w:line="580" w:lineRule="exact"/>
        <w:ind w:left="0" w:right="0" w:firstLine="655"/>
        <w:jc w:val="both"/>
        <w:rPr>
          <w:rFonts w:ascii="仿宋" w:hAnsi="仿宋" w:eastAsia="仿宋" w:cs="仿宋"/>
          <w:sz w:val="32"/>
          <w:szCs w:val="32"/>
        </w:rPr>
      </w:pPr>
      <w:r>
        <w:rPr>
          <w:rFonts w:ascii="仿宋" w:hAnsi="仿宋" w:eastAsia="仿宋" w:cs="仿宋"/>
          <w:spacing w:val="-1"/>
          <w:sz w:val="32"/>
          <w:szCs w:val="32"/>
        </w:rPr>
        <w:t>健全灾害救助工作机制，强化易受灾人群救助，加大医</w:t>
      </w:r>
      <w:r>
        <w:rPr>
          <w:rFonts w:ascii="仿宋" w:hAnsi="仿宋" w:eastAsia="仿宋" w:cs="仿宋"/>
          <w:spacing w:val="-2"/>
          <w:sz w:val="32"/>
          <w:szCs w:val="32"/>
        </w:rPr>
        <w:t>学救援及公共卫生保障能力建设，全面提升救助效率。实施应急避难场所建设工程，推进应急避难场所管理规范化、标准化。健全受灾群众过渡性安置和救助机制，规范灾后恢复</w:t>
      </w:r>
      <w:r>
        <w:rPr>
          <w:rFonts w:ascii="仿宋" w:hAnsi="仿宋" w:eastAsia="仿宋" w:cs="仿宋"/>
          <w:spacing w:val="-7"/>
          <w:sz w:val="32"/>
          <w:szCs w:val="32"/>
        </w:rPr>
        <w:t>重建。</w:t>
      </w:r>
    </w:p>
    <w:p>
      <w:pPr>
        <w:kinsoku w:val="0"/>
        <w:overflowPunct/>
        <w:autoSpaceDN/>
        <w:spacing w:before="0" w:line="580" w:lineRule="exact"/>
        <w:ind w:left="0" w:right="0" w:firstLine="628"/>
        <w:jc w:val="both"/>
        <w:rPr>
          <w:rFonts w:ascii="仿宋" w:hAnsi="仿宋" w:eastAsia="仿宋" w:cs="仿宋"/>
          <w:sz w:val="32"/>
          <w:szCs w:val="32"/>
        </w:rPr>
      </w:pPr>
      <w:r>
        <w:rPr>
          <w:rFonts w:ascii="楷体" w:hAnsi="楷体" w:eastAsia="楷体" w:cs="楷体"/>
          <w:spacing w:val="-1"/>
          <w:sz w:val="32"/>
          <w:szCs w:val="32"/>
        </w:rPr>
        <w:t>提升灾后紧急救助能力。</w:t>
      </w:r>
      <w:r>
        <w:rPr>
          <w:rFonts w:ascii="仿宋" w:hAnsi="仿宋" w:eastAsia="仿宋" w:cs="仿宋"/>
          <w:spacing w:val="-1"/>
          <w:sz w:val="32"/>
          <w:szCs w:val="32"/>
        </w:rPr>
        <w:t>健全受灾群众过渡性安置和救</w:t>
      </w:r>
      <w:r>
        <w:rPr>
          <w:rFonts w:ascii="仿宋" w:hAnsi="仿宋" w:eastAsia="仿宋" w:cs="仿宋"/>
          <w:spacing w:val="-2"/>
          <w:sz w:val="32"/>
          <w:szCs w:val="32"/>
        </w:rPr>
        <w:t>助机制，构建以人为本、政府主导、分级管理、社会互助、灾民自救的灾害救助体系。建立灾害救助资金预拨机制、救灾物资预置保障机制、受灾人群提前转移机制，提升救助时</w:t>
      </w:r>
      <w:r>
        <w:rPr>
          <w:rFonts w:ascii="仿宋" w:hAnsi="仿宋" w:eastAsia="仿宋" w:cs="仿宋"/>
          <w:spacing w:val="-3"/>
          <w:sz w:val="32"/>
          <w:szCs w:val="32"/>
        </w:rPr>
        <w:t>效，</w:t>
      </w:r>
      <w:r>
        <w:rPr>
          <w:rFonts w:ascii="仿宋" w:hAnsi="仿宋" w:eastAsia="仿宋" w:cs="仿宋"/>
          <w:spacing w:val="-3"/>
          <w:sz w:val="32"/>
          <w:szCs w:val="32"/>
          <w:highlight w:val="none"/>
        </w:rPr>
        <w:t>受灾群众基本生活初步救助时间不超过8小时。建立完</w:t>
      </w:r>
      <w:r>
        <w:rPr>
          <w:rFonts w:ascii="仿宋" w:hAnsi="仿宋" w:eastAsia="仿宋" w:cs="仿宋"/>
          <w:spacing w:val="-2"/>
          <w:sz w:val="32"/>
          <w:szCs w:val="32"/>
          <w:highlight w:val="none"/>
        </w:rPr>
        <w:t>善灾害救助资金标准与经济社会发展、物价调整相挂钩的动</w:t>
      </w:r>
      <w:r>
        <w:rPr>
          <w:rFonts w:ascii="仿宋" w:hAnsi="仿宋" w:eastAsia="仿宋" w:cs="仿宋"/>
          <w:spacing w:val="2"/>
          <w:sz w:val="32"/>
          <w:szCs w:val="32"/>
          <w:highlight w:val="none"/>
        </w:rPr>
        <w:t>态增长机制，适当提升救助标准。</w:t>
      </w:r>
      <w:r>
        <w:rPr>
          <w:rFonts w:ascii="仿宋" w:hAnsi="仿宋" w:eastAsia="仿宋" w:cs="仿宋"/>
          <w:spacing w:val="2"/>
          <w:sz w:val="32"/>
          <w:szCs w:val="32"/>
        </w:rPr>
        <w:t>健全特殊群体人员“四</w:t>
      </w:r>
      <w:r>
        <w:rPr>
          <w:rFonts w:ascii="仿宋" w:hAnsi="仿宋" w:eastAsia="仿宋" w:cs="仿宋"/>
          <w:spacing w:val="-2"/>
          <w:sz w:val="32"/>
          <w:szCs w:val="32"/>
        </w:rPr>
        <w:t>个一”临灾转移工作机制，强化易受灾人群救助。打造覆盖</w:t>
      </w:r>
      <w:r>
        <w:rPr>
          <w:rFonts w:ascii="仿宋" w:hAnsi="仿宋" w:eastAsia="仿宋" w:cs="仿宋"/>
          <w:spacing w:val="-1"/>
          <w:sz w:val="32"/>
          <w:szCs w:val="32"/>
        </w:rPr>
        <w:t>全面、专兼结合、精干高效、一岗多能、相对稳定的灾害信</w:t>
      </w:r>
      <w:r>
        <w:rPr>
          <w:rFonts w:ascii="仿宋" w:hAnsi="仿宋" w:eastAsia="仿宋" w:cs="仿宋"/>
          <w:spacing w:val="-2"/>
          <w:sz w:val="32"/>
          <w:szCs w:val="32"/>
        </w:rPr>
        <w:t>息员队伍，提高灾情信息报送全面性、及时性、准确性和规范性。推广政府与社会资本、社会组织、企业合作模式，支</w:t>
      </w:r>
      <w:r>
        <w:rPr>
          <w:rFonts w:ascii="仿宋" w:hAnsi="仿宋" w:eastAsia="仿宋" w:cs="仿宋"/>
          <w:spacing w:val="-1"/>
          <w:sz w:val="32"/>
          <w:szCs w:val="32"/>
        </w:rPr>
        <w:t>持红十字会、慈善组织等依法参与灾害救援救助工作。</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提升紧急医学救援保障能力。</w:t>
      </w:r>
      <w:r>
        <w:rPr>
          <w:rFonts w:ascii="仿宋" w:hAnsi="仿宋" w:eastAsia="仿宋" w:cs="仿宋"/>
          <w:spacing w:val="-1"/>
          <w:sz w:val="32"/>
          <w:szCs w:val="32"/>
        </w:rPr>
        <w:t>充分发挥院前医疗急救机</w:t>
      </w:r>
      <w:r>
        <w:rPr>
          <w:rFonts w:ascii="仿宋" w:hAnsi="仿宋" w:eastAsia="仿宋" w:cs="仿宋"/>
          <w:spacing w:val="-2"/>
          <w:sz w:val="32"/>
          <w:szCs w:val="32"/>
        </w:rPr>
        <w:t>构的作用，提升灾害事故现场检伤分类救治和大批量伤员快</w:t>
      </w:r>
      <w:r>
        <w:rPr>
          <w:rFonts w:ascii="仿宋" w:hAnsi="仿宋" w:eastAsia="仿宋" w:cs="仿宋"/>
          <w:spacing w:val="11"/>
          <w:sz w:val="32"/>
          <w:szCs w:val="32"/>
        </w:rPr>
        <w:t>速安全转运的能力。推进</w:t>
      </w:r>
      <w:r>
        <w:rPr>
          <w:rFonts w:hint="eastAsia" w:ascii="仿宋" w:hAnsi="仿宋" w:eastAsia="仿宋" w:cs="仿宋"/>
          <w:spacing w:val="11"/>
          <w:sz w:val="32"/>
          <w:szCs w:val="32"/>
          <w:lang w:val="en-US" w:eastAsia="zh-CN"/>
        </w:rPr>
        <w:t>区</w:t>
      </w:r>
      <w:r>
        <w:rPr>
          <w:rFonts w:ascii="仿宋" w:hAnsi="仿宋" w:eastAsia="仿宋" w:cs="仿宋"/>
          <w:spacing w:val="11"/>
          <w:sz w:val="32"/>
          <w:szCs w:val="32"/>
        </w:rPr>
        <w:t>级紧急医学救援站点建</w:t>
      </w:r>
      <w:r>
        <w:rPr>
          <w:rFonts w:ascii="仿宋" w:hAnsi="仿宋" w:eastAsia="仿宋" w:cs="仿宋"/>
          <w:spacing w:val="-2"/>
          <w:sz w:val="32"/>
          <w:szCs w:val="32"/>
        </w:rPr>
        <w:t>设，配备急救单元，有效提升第一时间的现场医学救援处置能力和伤员救治能力。强化灾区公共卫生服务保障，防范灾区发生公共卫生次生灾害。</w:t>
      </w:r>
    </w:p>
    <w:p>
      <w:pPr>
        <w:kinsoku w:val="0"/>
        <w:overflowPunct/>
        <w:autoSpaceDN/>
        <w:spacing w:before="0" w:line="580" w:lineRule="exact"/>
        <w:ind w:left="0" w:right="0" w:firstLine="630"/>
        <w:jc w:val="both"/>
        <w:rPr>
          <w:rFonts w:ascii="仿宋" w:hAnsi="仿宋" w:eastAsia="仿宋" w:cs="仿宋"/>
          <w:sz w:val="32"/>
          <w:szCs w:val="32"/>
          <w:highlight w:val="none"/>
        </w:rPr>
      </w:pPr>
      <w:r>
        <w:rPr>
          <w:rFonts w:ascii="楷体" w:hAnsi="楷体" w:eastAsia="楷体" w:cs="楷体"/>
          <w:spacing w:val="-6"/>
          <w:sz w:val="32"/>
          <w:szCs w:val="32"/>
        </w:rPr>
        <w:t>实施应急避难场所建设工程。</w:t>
      </w:r>
      <w:r>
        <w:rPr>
          <w:rFonts w:ascii="仿宋" w:hAnsi="仿宋" w:eastAsia="仿宋" w:cs="仿宋"/>
          <w:spacing w:val="-6"/>
          <w:sz w:val="32"/>
          <w:szCs w:val="32"/>
        </w:rPr>
        <w:t>建立与人口</w:t>
      </w:r>
      <w:r>
        <w:rPr>
          <w:rFonts w:ascii="仿宋" w:hAnsi="仿宋" w:eastAsia="仿宋" w:cs="仿宋"/>
          <w:spacing w:val="-1"/>
          <w:sz w:val="32"/>
          <w:szCs w:val="32"/>
        </w:rPr>
        <w:t>密度</w:t>
      </w:r>
      <w:r>
        <w:rPr>
          <w:rFonts w:ascii="仿宋" w:hAnsi="仿宋" w:eastAsia="仿宋" w:cs="仿宋"/>
          <w:spacing w:val="-6"/>
          <w:sz w:val="32"/>
          <w:szCs w:val="32"/>
        </w:rPr>
        <w:t>和经济社</w:t>
      </w:r>
      <w:r>
        <w:rPr>
          <w:rFonts w:ascii="仿宋" w:hAnsi="仿宋" w:eastAsia="仿宋" w:cs="仿宋"/>
          <w:spacing w:val="11"/>
          <w:sz w:val="32"/>
          <w:szCs w:val="32"/>
        </w:rPr>
        <w:t>会发展规模相适应的应急避难体系，制订应急避难场所建</w:t>
      </w:r>
      <w:r>
        <w:rPr>
          <w:rFonts w:ascii="仿宋" w:hAnsi="仿宋" w:eastAsia="仿宋" w:cs="仿宋"/>
          <w:sz w:val="32"/>
          <w:szCs w:val="32"/>
        </w:rPr>
        <w:t>设、管理和维护制度，明确各类应急避难场所建设、管理、</w:t>
      </w:r>
      <w:r>
        <w:rPr>
          <w:rFonts w:ascii="仿宋" w:hAnsi="仿宋" w:eastAsia="仿宋" w:cs="仿宋"/>
          <w:spacing w:val="-2"/>
          <w:sz w:val="32"/>
          <w:szCs w:val="32"/>
        </w:rPr>
        <w:t>维护责任主体，并及时向社会公布相关信息。适时开展各类应急避难场所建设后评价工作，积极推进应急避难场所标准</w:t>
      </w:r>
      <w:r>
        <w:rPr>
          <w:rFonts w:ascii="仿宋" w:hAnsi="仿宋" w:eastAsia="仿宋" w:cs="仿宋"/>
          <w:sz w:val="32"/>
          <w:szCs w:val="32"/>
        </w:rPr>
        <w:t>化建设。强化应急避难场所日常管理，加强生活必需设施、</w:t>
      </w:r>
      <w:r>
        <w:rPr>
          <w:rFonts w:ascii="仿宋" w:hAnsi="仿宋" w:eastAsia="仿宋" w:cs="仿宋"/>
          <w:spacing w:val="-7"/>
          <w:sz w:val="32"/>
          <w:szCs w:val="32"/>
        </w:rPr>
        <w:t>安全应急设备、应急物资储备的维护保养。</w:t>
      </w:r>
      <w:r>
        <w:rPr>
          <w:rFonts w:ascii="仿宋" w:hAnsi="仿宋" w:eastAsia="仿宋" w:cs="仿宋"/>
          <w:spacing w:val="-7"/>
          <w:sz w:val="32"/>
          <w:szCs w:val="32"/>
          <w:highlight w:val="none"/>
        </w:rPr>
        <w:t>推进重要建（构）</w:t>
      </w:r>
      <w:r>
        <w:rPr>
          <w:rFonts w:ascii="仿宋" w:hAnsi="仿宋" w:eastAsia="仿宋" w:cs="仿宋"/>
          <w:spacing w:val="-2"/>
          <w:sz w:val="32"/>
          <w:szCs w:val="32"/>
          <w:highlight w:val="none"/>
        </w:rPr>
        <w:t>筑物、生命线工程的抗震性能鉴定和加固改造工作，加强交</w:t>
      </w:r>
      <w:r>
        <w:rPr>
          <w:rFonts w:ascii="仿宋" w:hAnsi="仿宋" w:eastAsia="仿宋" w:cs="仿宋"/>
          <w:spacing w:val="-1"/>
          <w:sz w:val="32"/>
          <w:szCs w:val="32"/>
          <w:highlight w:val="none"/>
        </w:rPr>
        <w:t>通、电力、通信、水利等领域重点部位、危险地段的地震风</w:t>
      </w:r>
      <w:r>
        <w:rPr>
          <w:rFonts w:ascii="仿宋" w:hAnsi="仿宋" w:eastAsia="仿宋" w:cs="仿宋"/>
          <w:spacing w:val="-2"/>
          <w:sz w:val="32"/>
          <w:szCs w:val="32"/>
          <w:highlight w:val="none"/>
        </w:rPr>
        <w:t>险排查和抗震加固，开展学校、医院等人员密集场所建设工程抗震性能普查和加固改造，不断提高重大工程和重要基础设施的抗震能力。</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健全恢复重建工作机制。</w:t>
      </w:r>
      <w:r>
        <w:rPr>
          <w:rFonts w:ascii="仿宋" w:hAnsi="仿宋" w:eastAsia="仿宋" w:cs="仿宋"/>
          <w:spacing w:val="-1"/>
          <w:sz w:val="32"/>
          <w:szCs w:val="32"/>
        </w:rPr>
        <w:t>参照国家、广东</w:t>
      </w:r>
      <w:r>
        <w:rPr>
          <w:rFonts w:hint="eastAsia" w:ascii="仿宋" w:hAnsi="仿宋" w:eastAsia="仿宋" w:cs="仿宋"/>
          <w:spacing w:val="-1"/>
          <w:sz w:val="32"/>
          <w:szCs w:val="32"/>
          <w:lang w:eastAsia="zh-CN"/>
        </w:rPr>
        <w:t>、</w:t>
      </w:r>
      <w:r>
        <w:rPr>
          <w:rFonts w:hint="eastAsia" w:ascii="仿宋" w:hAnsi="仿宋" w:eastAsia="仿宋" w:cs="仿宋"/>
          <w:spacing w:val="-6"/>
          <w:sz w:val="32"/>
          <w:szCs w:val="32"/>
          <w:lang w:val="en-US" w:eastAsia="zh-CN"/>
        </w:rPr>
        <w:t>潮州</w:t>
      </w:r>
      <w:r>
        <w:rPr>
          <w:rFonts w:ascii="仿宋" w:hAnsi="仿宋" w:eastAsia="仿宋" w:cs="仿宋"/>
          <w:spacing w:val="-1"/>
          <w:sz w:val="32"/>
          <w:szCs w:val="32"/>
        </w:rPr>
        <w:t>恢复重建标</w:t>
      </w:r>
      <w:r>
        <w:rPr>
          <w:rFonts w:ascii="仿宋" w:hAnsi="仿宋" w:eastAsia="仿宋" w:cs="仿宋"/>
          <w:spacing w:val="-2"/>
          <w:sz w:val="32"/>
          <w:szCs w:val="32"/>
        </w:rPr>
        <w:t>准和灾情评估体系，建立健全恢复重建工作机制，对接巩固</w:t>
      </w:r>
      <w:r>
        <w:rPr>
          <w:rFonts w:ascii="仿宋" w:hAnsi="仿宋" w:eastAsia="仿宋" w:cs="仿宋"/>
          <w:spacing w:val="-4"/>
          <w:sz w:val="32"/>
          <w:szCs w:val="32"/>
        </w:rPr>
        <w:t>拓展脱贫攻坚成果同乡村振兴有效衔接、对口支援、城市更</w:t>
      </w:r>
      <w:r>
        <w:rPr>
          <w:rFonts w:ascii="仿宋" w:hAnsi="仿宋" w:eastAsia="仿宋" w:cs="仿宋"/>
          <w:spacing w:val="-2"/>
          <w:sz w:val="32"/>
          <w:szCs w:val="32"/>
        </w:rPr>
        <w:t>新等政策，提升恢复重建精准性。强化灾区生产经营活动恢复重建服务指导，严守安全底线，突出抓好灾后复产复工安</w:t>
      </w:r>
      <w:r>
        <w:rPr>
          <w:rFonts w:ascii="仿宋" w:hAnsi="仿宋" w:eastAsia="仿宋" w:cs="仿宋"/>
          <w:spacing w:val="-1"/>
          <w:sz w:val="32"/>
          <w:szCs w:val="32"/>
        </w:rPr>
        <w:t>全风险防范化解。鼓励、引导企业事业单位、社会团体、城乡基层群众性自治组织和个人参与救助捐赠、志愿服务等活动，依法规范捐赠、受赠行为。</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pacing w:val="-3"/>
          <w:sz w:val="32"/>
          <w:szCs w:val="32"/>
        </w:rPr>
      </w:pPr>
      <w:bookmarkStart w:id="24" w:name="_bookmark25"/>
      <w:bookmarkEnd w:id="24"/>
      <w:r>
        <w:rPr>
          <w:rFonts w:ascii="黑体" w:hAnsi="黑体" w:eastAsia="黑体" w:cs="黑体"/>
          <w:spacing w:val="-3"/>
          <w:sz w:val="32"/>
          <w:szCs w:val="32"/>
        </w:rPr>
        <w:t>第六节</w:t>
      </w:r>
      <w:r>
        <w:rPr>
          <w:rFonts w:ascii="黑体" w:hAnsi="黑体" w:eastAsia="黑体" w:cs="黑体"/>
          <w:spacing w:val="17"/>
          <w:sz w:val="32"/>
          <w:szCs w:val="32"/>
        </w:rPr>
        <w:t xml:space="preserve"> </w:t>
      </w:r>
      <w:r>
        <w:rPr>
          <w:rFonts w:ascii="黑体" w:hAnsi="黑体" w:eastAsia="黑体" w:cs="黑体"/>
          <w:spacing w:val="-3"/>
          <w:sz w:val="32"/>
          <w:szCs w:val="32"/>
        </w:rPr>
        <w:t>提升社会协同能力</w:t>
      </w:r>
    </w:p>
    <w:p>
      <w:pPr>
        <w:kinsoku w:val="0"/>
        <w:overflowPunct/>
        <w:autoSpaceDN/>
        <w:spacing w:before="0" w:line="580" w:lineRule="exact"/>
        <w:ind w:firstLine="2340"/>
        <w:jc w:val="both"/>
        <w:outlineLvl w:val="1"/>
        <w:rPr>
          <w:rFonts w:ascii="黑体" w:hAnsi="黑体" w:eastAsia="黑体" w:cs="黑体"/>
          <w:spacing w:val="-3"/>
          <w:sz w:val="32"/>
          <w:szCs w:val="32"/>
        </w:rPr>
      </w:pP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12"/>
          <w:sz w:val="32"/>
          <w:szCs w:val="32"/>
        </w:rPr>
        <w:t>坚持社会共治，积极</w:t>
      </w:r>
      <w:r>
        <w:rPr>
          <w:rFonts w:ascii="仿宋" w:hAnsi="仿宋" w:eastAsia="仿宋" w:cs="仿宋"/>
          <w:spacing w:val="-1"/>
          <w:sz w:val="32"/>
          <w:szCs w:val="32"/>
        </w:rPr>
        <w:t>推动</w:t>
      </w:r>
      <w:r>
        <w:rPr>
          <w:rFonts w:ascii="仿宋" w:hAnsi="仿宋" w:eastAsia="仿宋" w:cs="仿宋"/>
          <w:spacing w:val="12"/>
          <w:sz w:val="32"/>
          <w:szCs w:val="32"/>
        </w:rPr>
        <w:t>应急管理社会化服务能力建</w:t>
      </w:r>
      <w:r>
        <w:rPr>
          <w:rFonts w:ascii="仿宋" w:hAnsi="仿宋" w:eastAsia="仿宋" w:cs="仿宋"/>
          <w:spacing w:val="-2"/>
          <w:sz w:val="32"/>
          <w:szCs w:val="32"/>
        </w:rPr>
        <w:t>设，进一步强化社会监督作用，建立保险风险分担机制，发</w:t>
      </w:r>
      <w:r>
        <w:rPr>
          <w:rFonts w:ascii="仿宋" w:hAnsi="仿宋" w:eastAsia="仿宋" w:cs="仿宋"/>
          <w:spacing w:val="-1"/>
          <w:sz w:val="32"/>
          <w:szCs w:val="32"/>
        </w:rPr>
        <w:t>挥专家队伍智力支撑，形成全社会应急管理整体合力。</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健全社会化服务机制。</w:t>
      </w:r>
      <w:r>
        <w:rPr>
          <w:rFonts w:ascii="仿宋" w:hAnsi="仿宋" w:eastAsia="仿宋" w:cs="仿宋"/>
          <w:spacing w:val="-1"/>
          <w:sz w:val="32"/>
          <w:szCs w:val="32"/>
        </w:rPr>
        <w:t>广泛开展多种形式应急管理社会化服务，推动专业技术服务机构参与应急管理全过程，鼓励引导工业园区、中小微企业和高危行业领域企业购买应急管理社会化服务。落实国家、省</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市</w:t>
      </w:r>
      <w:r>
        <w:rPr>
          <w:rFonts w:ascii="仿宋" w:hAnsi="仿宋" w:eastAsia="仿宋" w:cs="仿宋"/>
          <w:spacing w:val="-1"/>
          <w:sz w:val="32"/>
          <w:szCs w:val="32"/>
        </w:rPr>
        <w:t>社会化服务机构管理制度，从</w:t>
      </w:r>
      <w:r>
        <w:rPr>
          <w:rFonts w:ascii="仿宋" w:hAnsi="仿宋" w:eastAsia="仿宋" w:cs="仿宋"/>
          <w:spacing w:val="11"/>
          <w:sz w:val="32"/>
          <w:szCs w:val="32"/>
        </w:rPr>
        <w:t>严约束安全中介机构执业行为，实行安全评价报告公开制</w:t>
      </w:r>
      <w:r>
        <w:rPr>
          <w:rFonts w:ascii="仿宋" w:hAnsi="仿宋" w:eastAsia="仿宋" w:cs="仿宋"/>
          <w:spacing w:val="-1"/>
          <w:sz w:val="32"/>
          <w:szCs w:val="32"/>
        </w:rPr>
        <w:t>度，完善警示、约谈、诚信等多形式监管约束机制，规范服务行为。充分发挥行业协会商会作用，加强行业自律自管，提升行业应急安全共治水平。</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9"/>
          <w:sz w:val="32"/>
          <w:szCs w:val="32"/>
        </w:rPr>
        <w:t>强化社会监督作用。</w:t>
      </w:r>
      <w:r>
        <w:rPr>
          <w:rFonts w:ascii="仿宋" w:hAnsi="仿宋" w:eastAsia="仿宋" w:cs="仿宋"/>
          <w:spacing w:val="9"/>
          <w:sz w:val="32"/>
          <w:szCs w:val="32"/>
        </w:rPr>
        <w:t>推行企业“自我</w:t>
      </w:r>
      <w:r>
        <w:rPr>
          <w:rFonts w:ascii="仿宋" w:hAnsi="仿宋" w:eastAsia="仿宋" w:cs="仿宋"/>
          <w:spacing w:val="-1"/>
          <w:sz w:val="32"/>
          <w:szCs w:val="32"/>
        </w:rPr>
        <w:t>声明</w:t>
      </w:r>
      <w:r>
        <w:rPr>
          <w:rFonts w:ascii="仿宋" w:hAnsi="仿宋" w:eastAsia="仿宋" w:cs="仿宋"/>
          <w:spacing w:val="9"/>
          <w:sz w:val="32"/>
          <w:szCs w:val="32"/>
        </w:rPr>
        <w:t>+信用管理”</w:t>
      </w:r>
      <w:r>
        <w:rPr>
          <w:rFonts w:ascii="仿宋" w:hAnsi="仿宋" w:eastAsia="仿宋" w:cs="仿宋"/>
          <w:spacing w:val="11"/>
          <w:sz w:val="32"/>
          <w:szCs w:val="32"/>
        </w:rPr>
        <w:t>模式，将企业安全承诺履行情况纳入市场主体信用记录平</w:t>
      </w:r>
      <w:r>
        <w:rPr>
          <w:rFonts w:ascii="仿宋" w:hAnsi="仿宋" w:eastAsia="仿宋" w:cs="仿宋"/>
          <w:spacing w:val="-1"/>
          <w:sz w:val="32"/>
          <w:szCs w:val="32"/>
        </w:rPr>
        <w:t>台。加强应急管理诚信体系建设，强化诚信信息有效应用，</w:t>
      </w:r>
      <w:r>
        <w:rPr>
          <w:rFonts w:ascii="仿宋" w:hAnsi="仿宋" w:eastAsia="仿宋" w:cs="仿宋"/>
          <w:spacing w:val="-4"/>
          <w:sz w:val="32"/>
          <w:szCs w:val="32"/>
        </w:rPr>
        <w:t>完善联合奖惩、信用承诺、“黑名单”等制度建设，提升信</w:t>
      </w:r>
      <w:r>
        <w:rPr>
          <w:rFonts w:ascii="仿宋" w:hAnsi="仿宋" w:eastAsia="仿宋" w:cs="仿宋"/>
          <w:spacing w:val="-2"/>
          <w:sz w:val="32"/>
          <w:szCs w:val="32"/>
        </w:rPr>
        <w:t>用监管效能。实行企业安全生产信用风险分类管理制度，健</w:t>
      </w:r>
      <w:r>
        <w:rPr>
          <w:rFonts w:ascii="仿宋" w:hAnsi="仿宋" w:eastAsia="仿宋" w:cs="仿宋"/>
          <w:spacing w:val="-1"/>
          <w:sz w:val="32"/>
          <w:szCs w:val="32"/>
        </w:rPr>
        <w:t>全企业安全生产动态信用评价机制和信用修复机制。畅通社</w:t>
      </w:r>
      <w:r>
        <w:rPr>
          <w:rFonts w:ascii="仿宋" w:hAnsi="仿宋" w:eastAsia="仿宋" w:cs="仿宋"/>
          <w:spacing w:val="-6"/>
          <w:sz w:val="32"/>
          <w:szCs w:val="32"/>
        </w:rPr>
        <w:t>会监督渠道，完善“12350”、“吹哨人”、内部举报人等</w:t>
      </w:r>
      <w:r>
        <w:rPr>
          <w:rFonts w:ascii="仿宋" w:hAnsi="仿宋" w:eastAsia="仿宋" w:cs="仿宋"/>
          <w:spacing w:val="-2"/>
          <w:sz w:val="32"/>
          <w:szCs w:val="32"/>
        </w:rPr>
        <w:t>制度，完善群众举报有奖及容错机制。强化舆论监督，加大</w:t>
      </w:r>
      <w:r>
        <w:rPr>
          <w:rFonts w:ascii="仿宋" w:hAnsi="仿宋" w:eastAsia="仿宋" w:cs="仿宋"/>
          <w:spacing w:val="-1"/>
          <w:sz w:val="32"/>
          <w:szCs w:val="32"/>
        </w:rPr>
        <w:t>曝光重大事故隐患和安全生产违法典型案例力度。</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健全保险风险分担机制。</w:t>
      </w:r>
      <w:r>
        <w:rPr>
          <w:rFonts w:ascii="仿宋" w:hAnsi="仿宋" w:eastAsia="仿宋" w:cs="仿宋"/>
          <w:spacing w:val="-1"/>
          <w:sz w:val="32"/>
          <w:szCs w:val="32"/>
        </w:rPr>
        <w:t>鼓励</w:t>
      </w:r>
      <w:r>
        <w:rPr>
          <w:rFonts w:ascii="仿宋" w:hAnsi="仿宋" w:eastAsia="仿宋" w:cs="仿宋"/>
          <w:spacing w:val="9"/>
          <w:sz w:val="32"/>
          <w:szCs w:val="32"/>
        </w:rPr>
        <w:t>保险</w:t>
      </w:r>
      <w:r>
        <w:rPr>
          <w:rFonts w:ascii="仿宋" w:hAnsi="仿宋" w:eastAsia="仿宋" w:cs="仿宋"/>
          <w:spacing w:val="-1"/>
          <w:sz w:val="32"/>
          <w:szCs w:val="32"/>
        </w:rPr>
        <w:t>公司开发各类涉灾商业型险种，推动政府、企业和个人积极投保，不断扩大涉灾保险覆盖面，提升市场机制下灾前预防、灾中减损、灾后补偿的保险服务水平，增强全社会抵御风险的能力。在非煤矿山、危险化学品、烟花爆竹、交通运输、建筑施工、民用爆炸物品、金属冶炼、渔业生产等八大高危行业领域全面实施</w:t>
      </w:r>
      <w:r>
        <w:rPr>
          <w:rFonts w:ascii="仿宋" w:hAnsi="仿宋" w:eastAsia="仿宋" w:cs="仿宋"/>
          <w:spacing w:val="3"/>
          <w:sz w:val="32"/>
          <w:szCs w:val="32"/>
        </w:rPr>
        <w:t>安全生产责任保险，到2022年，八大高危行业领域生产经</w:t>
      </w:r>
      <w:r>
        <w:rPr>
          <w:rFonts w:ascii="仿宋" w:hAnsi="仿宋" w:eastAsia="仿宋" w:cs="仿宋"/>
          <w:spacing w:val="-5"/>
          <w:sz w:val="32"/>
          <w:szCs w:val="32"/>
        </w:rPr>
        <w:t>营单位参保覆盖率达100%。</w:t>
      </w:r>
      <w:r>
        <w:rPr>
          <w:rFonts w:hint="eastAsia" w:ascii="仿宋" w:hAnsi="仿宋" w:eastAsia="仿宋" w:cs="仿宋"/>
          <w:spacing w:val="-5"/>
          <w:sz w:val="32"/>
          <w:szCs w:val="32"/>
          <w:lang w:val="en-US" w:eastAsia="zh-CN"/>
        </w:rPr>
        <w:t>依托上级</w:t>
      </w:r>
      <w:r>
        <w:rPr>
          <w:rFonts w:ascii="仿宋" w:hAnsi="仿宋" w:eastAsia="仿宋" w:cs="仿宋"/>
          <w:spacing w:val="-5"/>
          <w:sz w:val="32"/>
          <w:szCs w:val="32"/>
        </w:rPr>
        <w:t>建立安全生产责任保险信息化管</w:t>
      </w:r>
      <w:r>
        <w:rPr>
          <w:rFonts w:ascii="仿宋" w:hAnsi="仿宋" w:eastAsia="仿宋" w:cs="仿宋"/>
          <w:spacing w:val="-1"/>
          <w:sz w:val="32"/>
          <w:szCs w:val="32"/>
        </w:rPr>
        <w:t>理平台，健全行业主管部门、专业服务机构、保险机构参与保险服务机制。发展巨灾保险，探索建立多渠道多层次的巨灾风险分担机制。实施工伤预防行动计划，按规定合理确定工伤保险基金中工伤预防费的比例。建立完善火灾公众责任保险管理机制。积极推行农业保险和农村住房保险等惠民保险政策。</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推进应急管理专家队伍建设。</w:t>
      </w:r>
      <w:r>
        <w:rPr>
          <w:rFonts w:hint="default" w:ascii="仿宋" w:hAnsi="仿宋" w:eastAsia="仿宋" w:cs="仿宋"/>
          <w:spacing w:val="-1"/>
          <w:sz w:val="32"/>
          <w:szCs w:val="32"/>
          <w:lang w:val="en-US" w:eastAsia="zh-CN"/>
        </w:rPr>
        <w:t>依托上级</w:t>
      </w:r>
      <w:r>
        <w:rPr>
          <w:rFonts w:ascii="仿宋" w:hAnsi="仿宋" w:eastAsia="仿宋" w:cs="仿宋"/>
          <w:spacing w:val="-1"/>
          <w:sz w:val="32"/>
          <w:szCs w:val="32"/>
        </w:rPr>
        <w:t>加强应急管理智库建设，</w:t>
      </w:r>
      <w:r>
        <w:rPr>
          <w:rFonts w:hint="eastAsia" w:ascii="仿宋" w:hAnsi="仿宋" w:eastAsia="仿宋" w:cs="仿宋"/>
          <w:spacing w:val="2"/>
          <w:sz w:val="32"/>
          <w:szCs w:val="32"/>
          <w:lang w:val="en-US" w:eastAsia="zh-CN"/>
        </w:rPr>
        <w:t>探索</w:t>
      </w:r>
      <w:r>
        <w:rPr>
          <w:rFonts w:ascii="仿宋" w:hAnsi="仿宋" w:eastAsia="仿宋" w:cs="仿宋"/>
          <w:spacing w:val="11"/>
          <w:sz w:val="32"/>
          <w:szCs w:val="32"/>
        </w:rPr>
        <w:t>建立应急管理专家咨询委员会和突发事件首席专家制</w:t>
      </w:r>
      <w:r>
        <w:rPr>
          <w:rFonts w:ascii="仿宋" w:hAnsi="仿宋" w:eastAsia="仿宋" w:cs="仿宋"/>
          <w:spacing w:val="-3"/>
          <w:sz w:val="32"/>
          <w:szCs w:val="32"/>
        </w:rPr>
        <w:t>度。强化各类应急管理专家队伍建设，形成规模适度、</w:t>
      </w:r>
      <w:r>
        <w:rPr>
          <w:rFonts w:ascii="仿宋" w:hAnsi="仿宋" w:eastAsia="仿宋" w:cs="仿宋"/>
          <w:spacing w:val="-2"/>
          <w:sz w:val="32"/>
          <w:szCs w:val="32"/>
        </w:rPr>
        <w:t>配备科学、资源共享的应急管理专家体系。完善应急专家组织形式和工作机制，推动专家有序有效参与应急管理体系建设和突发事件应对工作。健全行政决策和专家论证相结合的应急决策机制，发挥专家队伍在应急决策中</w:t>
      </w:r>
      <w:r>
        <w:rPr>
          <w:rFonts w:ascii="仿宋" w:hAnsi="仿宋" w:eastAsia="仿宋" w:cs="仿宋"/>
          <w:spacing w:val="-3"/>
          <w:sz w:val="32"/>
          <w:szCs w:val="32"/>
        </w:rPr>
        <w:t>的技术支撑作用。</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pacing w:val="-3"/>
          <w:sz w:val="32"/>
          <w:szCs w:val="32"/>
        </w:rPr>
      </w:pPr>
      <w:bookmarkStart w:id="25" w:name="_bookmark26"/>
      <w:bookmarkEnd w:id="25"/>
      <w:r>
        <w:rPr>
          <w:rFonts w:ascii="黑体" w:hAnsi="黑体" w:eastAsia="黑体" w:cs="黑体"/>
          <w:spacing w:val="-3"/>
          <w:sz w:val="32"/>
          <w:szCs w:val="32"/>
        </w:rPr>
        <w:t>第七节</w:t>
      </w:r>
      <w:r>
        <w:rPr>
          <w:rFonts w:ascii="黑体" w:hAnsi="黑体" w:eastAsia="黑体" w:cs="黑体"/>
          <w:spacing w:val="17"/>
          <w:sz w:val="32"/>
          <w:szCs w:val="32"/>
        </w:rPr>
        <w:t xml:space="preserve"> </w:t>
      </w:r>
      <w:r>
        <w:rPr>
          <w:rFonts w:ascii="黑体" w:hAnsi="黑体" w:eastAsia="黑体" w:cs="黑体"/>
          <w:spacing w:val="-3"/>
          <w:sz w:val="32"/>
          <w:szCs w:val="32"/>
        </w:rPr>
        <w:t>提升科技支撑能力</w:t>
      </w:r>
    </w:p>
    <w:p>
      <w:pPr>
        <w:kinsoku w:val="0"/>
        <w:overflowPunct/>
        <w:autoSpaceDN/>
        <w:spacing w:before="0" w:line="580" w:lineRule="exact"/>
        <w:ind w:firstLine="2340"/>
        <w:jc w:val="both"/>
        <w:outlineLvl w:val="1"/>
        <w:rPr>
          <w:rFonts w:ascii="黑体" w:hAnsi="黑体" w:eastAsia="黑体" w:cs="黑体"/>
          <w:spacing w:val="-3"/>
          <w:sz w:val="32"/>
          <w:szCs w:val="32"/>
        </w:rPr>
      </w:pP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2"/>
          <w:sz w:val="32"/>
          <w:szCs w:val="32"/>
        </w:rPr>
        <w:t>强化应急管理科研、技术、装备、产业支撑，优化整合各类科技资源，推进应急管理科技创新，依靠科技提高应急</w:t>
      </w:r>
      <w:r>
        <w:rPr>
          <w:rFonts w:ascii="仿宋" w:hAnsi="仿宋" w:eastAsia="仿宋" w:cs="仿宋"/>
          <w:spacing w:val="-1"/>
          <w:sz w:val="32"/>
          <w:szCs w:val="32"/>
        </w:rPr>
        <w:t>管理的科学化、专业化、智能化、精细化水平。</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z w:val="32"/>
          <w:szCs w:val="32"/>
        </w:rPr>
        <w:t>实施应急管理科技发展计划。</w:t>
      </w:r>
      <w:r>
        <w:rPr>
          <w:rFonts w:hint="default" w:ascii="仿宋" w:hAnsi="仿宋" w:eastAsia="仿宋" w:cs="仿宋"/>
          <w:spacing w:val="-2"/>
          <w:sz w:val="32"/>
          <w:szCs w:val="32"/>
          <w:lang w:val="en-US" w:eastAsia="zh-CN"/>
        </w:rPr>
        <w:t>按照上级部署要求，</w:t>
      </w:r>
      <w:r>
        <w:rPr>
          <w:rFonts w:ascii="仿宋" w:hAnsi="仿宋" w:eastAsia="仿宋" w:cs="仿宋"/>
          <w:sz w:val="32"/>
          <w:szCs w:val="32"/>
        </w:rPr>
        <w:t>落实创新</w:t>
      </w:r>
      <w:r>
        <w:rPr>
          <w:rFonts w:ascii="仿宋" w:hAnsi="仿宋" w:eastAsia="仿宋" w:cs="仿宋"/>
          <w:spacing w:val="-2"/>
          <w:sz w:val="32"/>
          <w:szCs w:val="32"/>
        </w:rPr>
        <w:t>驱动</w:t>
      </w:r>
      <w:r>
        <w:rPr>
          <w:rFonts w:ascii="仿宋" w:hAnsi="仿宋" w:eastAsia="仿宋" w:cs="仿宋"/>
          <w:sz w:val="32"/>
          <w:szCs w:val="32"/>
        </w:rPr>
        <w:t>发展战略，</w:t>
      </w:r>
      <w:r>
        <w:rPr>
          <w:rFonts w:ascii="仿宋" w:hAnsi="仿宋" w:eastAsia="仿宋" w:cs="仿宋"/>
          <w:spacing w:val="-2"/>
          <w:sz w:val="32"/>
          <w:szCs w:val="32"/>
        </w:rPr>
        <w:t>加强应急管理科技资源统筹</w:t>
      </w:r>
      <w:r>
        <w:rPr>
          <w:rFonts w:ascii="仿宋" w:hAnsi="仿宋" w:eastAsia="仿宋" w:cs="仿宋"/>
          <w:spacing w:val="-10"/>
          <w:sz w:val="32"/>
          <w:szCs w:val="32"/>
        </w:rPr>
        <w:t>。倡导自主创新，</w:t>
      </w:r>
      <w:r>
        <w:rPr>
          <w:rFonts w:hint="eastAsia" w:ascii="仿宋" w:hAnsi="仿宋" w:eastAsia="仿宋" w:cs="仿宋"/>
          <w:spacing w:val="-10"/>
          <w:sz w:val="32"/>
          <w:szCs w:val="32"/>
          <w:lang w:val="en-US" w:eastAsia="zh-CN"/>
        </w:rPr>
        <w:t>鼓励</w:t>
      </w:r>
      <w:r>
        <w:rPr>
          <w:rFonts w:ascii="仿宋" w:hAnsi="仿宋" w:eastAsia="仿宋" w:cs="仿宋"/>
          <w:spacing w:val="-10"/>
          <w:sz w:val="32"/>
          <w:szCs w:val="32"/>
        </w:rPr>
        <w:t>应急管理基础理论、风险防控、</w:t>
      </w:r>
      <w:r>
        <w:rPr>
          <w:rFonts w:ascii="仿宋" w:hAnsi="仿宋" w:eastAsia="仿宋" w:cs="仿宋"/>
          <w:spacing w:val="-2"/>
          <w:sz w:val="32"/>
          <w:szCs w:val="32"/>
        </w:rPr>
        <w:t>监测预警、应急救援关键技术、装备应用研究。引导在潮</w:t>
      </w:r>
      <w:r>
        <w:rPr>
          <w:rFonts w:hint="eastAsia" w:ascii="仿宋" w:hAnsi="仿宋" w:eastAsia="仿宋" w:cs="仿宋"/>
          <w:spacing w:val="-2"/>
          <w:sz w:val="32"/>
          <w:szCs w:val="32"/>
          <w:lang w:val="en-US" w:eastAsia="zh-CN"/>
        </w:rPr>
        <w:t>安的</w:t>
      </w:r>
      <w:r>
        <w:rPr>
          <w:rFonts w:ascii="仿宋" w:hAnsi="仿宋" w:eastAsia="仿宋" w:cs="仿宋"/>
          <w:spacing w:val="-2"/>
          <w:sz w:val="32"/>
          <w:szCs w:val="32"/>
        </w:rPr>
        <w:t>大专院校、高新企业推进应急科技项目建设，发挥科技支撑作用。加强政策引导与资金支持，探索设立应急科技产业发展投资基金，引导科技成果主动对接市场需求。推进应急管理技术装备成果转化和应用，推动更新先进适用技术装备和技</w:t>
      </w:r>
      <w:r>
        <w:rPr>
          <w:rFonts w:ascii="仿宋" w:hAnsi="仿宋" w:eastAsia="仿宋" w:cs="仿宋"/>
          <w:sz w:val="32"/>
          <w:szCs w:val="32"/>
        </w:rPr>
        <w:t>术改造，加大复杂环境下救援破拆、生命支撑、通信集成、</w:t>
      </w:r>
      <w:r>
        <w:rPr>
          <w:rFonts w:ascii="仿宋" w:hAnsi="仿宋" w:eastAsia="仿宋" w:cs="仿宋"/>
          <w:spacing w:val="-1"/>
          <w:sz w:val="32"/>
          <w:szCs w:val="32"/>
        </w:rPr>
        <w:t>便携式单兵救援等先进适用装备配备力度。</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3"/>
          <w:sz w:val="32"/>
          <w:szCs w:val="32"/>
        </w:rPr>
        <w:t>大力推动安全应急产业发展。</w:t>
      </w:r>
      <w:r>
        <w:rPr>
          <w:rFonts w:ascii="仿宋" w:hAnsi="仿宋" w:eastAsia="仿宋" w:cs="仿宋"/>
          <w:spacing w:val="-3"/>
          <w:sz w:val="32"/>
          <w:szCs w:val="32"/>
        </w:rPr>
        <w:t>加强安全</w:t>
      </w:r>
      <w:r>
        <w:rPr>
          <w:rFonts w:ascii="仿宋" w:hAnsi="仿宋" w:eastAsia="仿宋" w:cs="仿宋"/>
          <w:sz w:val="32"/>
          <w:szCs w:val="32"/>
        </w:rPr>
        <w:t>应急</w:t>
      </w:r>
      <w:r>
        <w:rPr>
          <w:rFonts w:ascii="仿宋" w:hAnsi="仿宋" w:eastAsia="仿宋" w:cs="仿宋"/>
          <w:spacing w:val="-3"/>
          <w:sz w:val="32"/>
          <w:szCs w:val="32"/>
        </w:rPr>
        <w:t>产业发展战</w:t>
      </w:r>
      <w:r>
        <w:rPr>
          <w:rFonts w:ascii="仿宋" w:hAnsi="仿宋" w:eastAsia="仿宋" w:cs="仿宋"/>
          <w:spacing w:val="-2"/>
          <w:sz w:val="32"/>
          <w:szCs w:val="32"/>
        </w:rPr>
        <w:t>略布局，</w:t>
      </w:r>
      <w:r>
        <w:rPr>
          <w:rFonts w:hint="eastAsia" w:ascii="仿宋" w:hAnsi="仿宋" w:eastAsia="仿宋" w:cs="仿宋"/>
          <w:spacing w:val="-2"/>
          <w:sz w:val="32"/>
          <w:szCs w:val="32"/>
          <w:lang w:val="en-US" w:eastAsia="zh-CN"/>
        </w:rPr>
        <w:t>鼓励</w:t>
      </w:r>
      <w:r>
        <w:rPr>
          <w:rFonts w:ascii="仿宋" w:hAnsi="仿宋" w:eastAsia="仿宋" w:cs="仿宋"/>
          <w:spacing w:val="-2"/>
          <w:sz w:val="32"/>
          <w:szCs w:val="32"/>
        </w:rPr>
        <w:t>安全应急产业集聚发展，依托国家东南区域应</w:t>
      </w:r>
      <w:r>
        <w:rPr>
          <w:rFonts w:ascii="仿宋" w:hAnsi="仿宋" w:eastAsia="仿宋" w:cs="仿宋"/>
          <w:spacing w:val="-7"/>
          <w:sz w:val="32"/>
          <w:szCs w:val="32"/>
        </w:rPr>
        <w:t>急救援中心和粤东（潮州）省级区域应急救援中心项目，加</w:t>
      </w:r>
      <w:r>
        <w:rPr>
          <w:rFonts w:ascii="仿宋" w:hAnsi="仿宋" w:eastAsia="仿宋" w:cs="仿宋"/>
          <w:spacing w:val="-2"/>
          <w:sz w:val="32"/>
          <w:szCs w:val="32"/>
        </w:rPr>
        <w:t>快规划建设潮安应急产业园，培育形成一批技术水平高、服务能力强、拥有自主知识产权和品牌优势、具有竞争力的企业集团，发挥龙头企业辐射带动作用，积极延伸上下游配套</w:t>
      </w:r>
      <w:r>
        <w:rPr>
          <w:rFonts w:ascii="仿宋" w:hAnsi="仿宋" w:eastAsia="仿宋" w:cs="仿宋"/>
          <w:spacing w:val="-10"/>
          <w:sz w:val="32"/>
          <w:szCs w:val="32"/>
        </w:rPr>
        <w:t>产业链，着力建设立足</w:t>
      </w:r>
      <w:r>
        <w:rPr>
          <w:rFonts w:hint="eastAsia" w:ascii="仿宋" w:hAnsi="仿宋" w:eastAsia="仿宋" w:cs="仿宋"/>
          <w:spacing w:val="-10"/>
          <w:sz w:val="32"/>
          <w:szCs w:val="32"/>
          <w:lang w:val="en-US" w:eastAsia="zh-CN"/>
        </w:rPr>
        <w:t>潮州和</w:t>
      </w:r>
      <w:r>
        <w:rPr>
          <w:rFonts w:ascii="仿宋" w:hAnsi="仿宋" w:eastAsia="仿宋" w:cs="仿宋"/>
          <w:spacing w:val="-10"/>
          <w:sz w:val="32"/>
          <w:szCs w:val="32"/>
        </w:rPr>
        <w:t>广东、面向全国的应急物资保供基地。</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z w:val="32"/>
          <w:szCs w:val="32"/>
        </w:rPr>
      </w:pPr>
      <w:bookmarkStart w:id="26" w:name="_bookmark27"/>
      <w:bookmarkEnd w:id="26"/>
      <w:r>
        <w:rPr>
          <w:rFonts w:ascii="黑体" w:hAnsi="黑体" w:eastAsia="黑体" w:cs="黑体"/>
          <w:spacing w:val="-3"/>
          <w:sz w:val="32"/>
          <w:szCs w:val="32"/>
        </w:rPr>
        <w:t>第八节</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提升队伍保障能力</w:t>
      </w: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2"/>
          <w:sz w:val="32"/>
          <w:szCs w:val="32"/>
        </w:rPr>
        <w:t>强化应急管理队伍保障能力建设，补齐人才培养短板弱</w:t>
      </w:r>
      <w:r>
        <w:rPr>
          <w:rFonts w:ascii="仿宋" w:hAnsi="仿宋" w:eastAsia="仿宋" w:cs="仿宋"/>
          <w:spacing w:val="-10"/>
          <w:sz w:val="32"/>
          <w:szCs w:val="32"/>
        </w:rPr>
        <w:t>项。推动各方面关心支持应急管理队伍，</w:t>
      </w:r>
      <w:r>
        <w:rPr>
          <w:rFonts w:ascii="仿宋" w:hAnsi="仿宋" w:eastAsia="仿宋" w:cs="仿宋"/>
          <w:spacing w:val="-1"/>
          <w:sz w:val="32"/>
          <w:szCs w:val="32"/>
        </w:rPr>
        <w:t>提升职业荣誉感和吸引力。</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加强应急管理专业人才培养。</w:t>
      </w:r>
      <w:r>
        <w:rPr>
          <w:rFonts w:ascii="仿宋" w:hAnsi="仿宋" w:eastAsia="仿宋" w:cs="仿宋"/>
          <w:spacing w:val="-1"/>
          <w:sz w:val="32"/>
          <w:szCs w:val="32"/>
        </w:rPr>
        <w:t>充分发挥在</w:t>
      </w:r>
      <w:r>
        <w:rPr>
          <w:rFonts w:hint="eastAsia" w:ascii="仿宋" w:hAnsi="仿宋" w:eastAsia="仿宋" w:cs="仿宋"/>
          <w:spacing w:val="-1"/>
          <w:sz w:val="32"/>
          <w:szCs w:val="32"/>
          <w:lang w:val="en-US" w:eastAsia="zh-CN"/>
        </w:rPr>
        <w:t>潮安</w:t>
      </w:r>
      <w:r>
        <w:rPr>
          <w:rFonts w:ascii="仿宋" w:hAnsi="仿宋" w:eastAsia="仿宋" w:cs="仿宋"/>
          <w:spacing w:val="-1"/>
          <w:sz w:val="32"/>
          <w:szCs w:val="32"/>
        </w:rPr>
        <w:t>院校和专业</w:t>
      </w:r>
      <w:r>
        <w:rPr>
          <w:rFonts w:ascii="仿宋" w:hAnsi="仿宋" w:eastAsia="仿宋" w:cs="仿宋"/>
          <w:spacing w:val="-2"/>
          <w:sz w:val="32"/>
          <w:szCs w:val="32"/>
        </w:rPr>
        <w:t>培训机构等的支撑作用，加强应急管理职业技术培训，引导专业培训机构加强硬软件设备设施、人员师资建</w:t>
      </w:r>
      <w:r>
        <w:rPr>
          <w:rFonts w:ascii="仿宋" w:hAnsi="仿宋" w:eastAsia="仿宋" w:cs="仿宋"/>
          <w:spacing w:val="-4"/>
          <w:sz w:val="32"/>
          <w:szCs w:val="32"/>
        </w:rPr>
        <w:t>设，开展安全培训、考试评估等安全生产和应急管理工作。</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加强党政干部应急管理培训。</w:t>
      </w:r>
      <w:r>
        <w:rPr>
          <w:rFonts w:ascii="仿宋" w:hAnsi="仿宋" w:eastAsia="仿宋" w:cs="仿宋"/>
          <w:spacing w:val="-1"/>
          <w:sz w:val="32"/>
          <w:szCs w:val="32"/>
        </w:rPr>
        <w:t>把习近平总书记关于应急</w:t>
      </w:r>
      <w:r>
        <w:rPr>
          <w:rFonts w:ascii="仿宋" w:hAnsi="仿宋" w:eastAsia="仿宋" w:cs="仿宋"/>
          <w:spacing w:val="-2"/>
          <w:sz w:val="32"/>
          <w:szCs w:val="32"/>
        </w:rPr>
        <w:t>管理重要论述作为应急管理培训第一课程，把应急管理能力培训列入各级党政领导干部培训必修内容，切实提升领导干</w:t>
      </w:r>
      <w:r>
        <w:rPr>
          <w:rFonts w:ascii="仿宋" w:hAnsi="仿宋" w:eastAsia="仿宋" w:cs="仿宋"/>
          <w:spacing w:val="-13"/>
          <w:sz w:val="32"/>
          <w:szCs w:val="32"/>
        </w:rPr>
        <w:t>部应急管理能力。加强镇（</w:t>
      </w:r>
      <w:r>
        <w:rPr>
          <w:rFonts w:hint="eastAsia" w:ascii="仿宋" w:hAnsi="仿宋" w:eastAsia="仿宋" w:cs="仿宋"/>
          <w:spacing w:val="-13"/>
          <w:sz w:val="32"/>
          <w:szCs w:val="32"/>
          <w:lang w:val="en-US" w:eastAsia="zh-CN"/>
        </w:rPr>
        <w:t>场</w:t>
      </w:r>
      <w:r>
        <w:rPr>
          <w:rFonts w:ascii="仿宋" w:hAnsi="仿宋" w:eastAsia="仿宋" w:cs="仿宋"/>
          <w:spacing w:val="-13"/>
          <w:sz w:val="32"/>
          <w:szCs w:val="32"/>
        </w:rPr>
        <w:t>）、村（</w:t>
      </w:r>
      <w:r>
        <w:rPr>
          <w:rFonts w:hint="eastAsia" w:ascii="仿宋" w:hAnsi="仿宋" w:eastAsia="仿宋" w:cs="仿宋"/>
          <w:spacing w:val="-13"/>
          <w:sz w:val="32"/>
          <w:szCs w:val="32"/>
          <w:lang w:val="en-US" w:eastAsia="zh-CN"/>
        </w:rPr>
        <w:t>居</w:t>
      </w:r>
      <w:r>
        <w:rPr>
          <w:rFonts w:ascii="仿宋" w:hAnsi="仿宋" w:eastAsia="仿宋" w:cs="仿宋"/>
          <w:spacing w:val="-13"/>
          <w:sz w:val="32"/>
          <w:szCs w:val="32"/>
        </w:rPr>
        <w:t>）等基层干部应</w:t>
      </w:r>
      <w:r>
        <w:rPr>
          <w:rFonts w:ascii="仿宋" w:hAnsi="仿宋" w:eastAsia="仿宋" w:cs="仿宋"/>
          <w:spacing w:val="-2"/>
          <w:sz w:val="32"/>
          <w:szCs w:val="32"/>
        </w:rPr>
        <w:t>急管理业务能力建设，全面提升基层防灾减灾救灾、应急处置和安全生产管理水平。举办安全生产、防汛救灾、森林防灭火、防震减灾、应急救援等应急管理业务知识培训班，组织参加“应急管理干部网络学院大培训”</w:t>
      </w:r>
      <w:r>
        <w:rPr>
          <w:rFonts w:hint="eastAsia" w:ascii="仿宋" w:hAnsi="仿宋" w:eastAsia="仿宋" w:cs="仿宋"/>
          <w:spacing w:val="-2"/>
          <w:sz w:val="32"/>
          <w:szCs w:val="32"/>
          <w:lang w:eastAsia="zh-CN"/>
        </w:rPr>
        <w:t>、</w:t>
      </w:r>
      <w:r>
        <w:rPr>
          <w:rFonts w:ascii="仿宋" w:hAnsi="仿宋" w:eastAsia="仿宋" w:cs="仿宋"/>
          <w:spacing w:val="-2"/>
          <w:sz w:val="32"/>
          <w:szCs w:val="32"/>
        </w:rPr>
        <w:t>“应急管理大讲堂”</w:t>
      </w:r>
      <w:r>
        <w:rPr>
          <w:rFonts w:ascii="仿宋" w:hAnsi="仿宋" w:eastAsia="仿宋" w:cs="仿宋"/>
          <w:spacing w:val="2"/>
          <w:sz w:val="32"/>
          <w:szCs w:val="32"/>
        </w:rPr>
        <w:t>学习，切实提升干部职工业务能力。到2022年，全</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应急</w:t>
      </w:r>
      <w:r>
        <w:rPr>
          <w:rFonts w:ascii="仿宋" w:hAnsi="仿宋" w:eastAsia="仿宋" w:cs="仿宋"/>
          <w:spacing w:val="-3"/>
          <w:sz w:val="32"/>
          <w:szCs w:val="32"/>
        </w:rPr>
        <w:t>管理干部专业培训率达到100%。</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提升应急管理职业保障能力。</w:t>
      </w:r>
      <w:r>
        <w:rPr>
          <w:rFonts w:ascii="仿宋" w:hAnsi="仿宋" w:eastAsia="仿宋" w:cs="仿宋"/>
          <w:spacing w:val="-1"/>
          <w:sz w:val="32"/>
          <w:szCs w:val="32"/>
        </w:rPr>
        <w:t>关心爱护应急管理干部职工工作生活，健全岗位激励机制，优化完善保险、抚恤、优</w:t>
      </w:r>
      <w:r>
        <w:rPr>
          <w:rFonts w:ascii="仿宋" w:hAnsi="仿宋" w:eastAsia="仿宋" w:cs="仿宋"/>
          <w:spacing w:val="-2"/>
          <w:sz w:val="32"/>
          <w:szCs w:val="32"/>
        </w:rPr>
        <w:t>待、疗养等保障政策，提升应急管理职业吸引力。健全完善应急管理职业荣誉激励、表彰奖励制度，提高队伍荣誉感和</w:t>
      </w:r>
      <w:r>
        <w:rPr>
          <w:rFonts w:ascii="仿宋" w:hAnsi="仿宋" w:eastAsia="仿宋" w:cs="仿宋"/>
          <w:spacing w:val="-1"/>
          <w:sz w:val="32"/>
          <w:szCs w:val="32"/>
        </w:rPr>
        <w:t>战斗力。大力推动应急管理工作人员参选劳动模范、先进工作者等社会荣誉，增强全社会对应急管理的职业尊崇。</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pacing w:val="-3"/>
          <w:sz w:val="32"/>
          <w:szCs w:val="32"/>
        </w:rPr>
      </w:pPr>
      <w:bookmarkStart w:id="27" w:name="_bookmark28"/>
      <w:bookmarkEnd w:id="27"/>
      <w:r>
        <w:rPr>
          <w:rFonts w:ascii="黑体" w:hAnsi="黑体" w:eastAsia="黑体" w:cs="黑体"/>
          <w:spacing w:val="-3"/>
          <w:sz w:val="32"/>
          <w:szCs w:val="32"/>
        </w:rPr>
        <w:t>第九节</w:t>
      </w:r>
      <w:r>
        <w:rPr>
          <w:rFonts w:ascii="黑体" w:hAnsi="黑体" w:eastAsia="黑体" w:cs="黑体"/>
          <w:spacing w:val="17"/>
          <w:sz w:val="32"/>
          <w:szCs w:val="32"/>
        </w:rPr>
        <w:t xml:space="preserve"> </w:t>
      </w:r>
      <w:r>
        <w:rPr>
          <w:rFonts w:ascii="黑体" w:hAnsi="黑体" w:eastAsia="黑体" w:cs="黑体"/>
          <w:spacing w:val="-3"/>
          <w:sz w:val="32"/>
          <w:szCs w:val="32"/>
        </w:rPr>
        <w:t>提升监管执法能力</w:t>
      </w:r>
    </w:p>
    <w:p>
      <w:pPr>
        <w:kinsoku w:val="0"/>
        <w:overflowPunct/>
        <w:autoSpaceDN/>
        <w:spacing w:before="0" w:line="580" w:lineRule="exact"/>
        <w:ind w:firstLine="2340"/>
        <w:jc w:val="both"/>
        <w:outlineLvl w:val="1"/>
        <w:rPr>
          <w:rFonts w:ascii="黑体" w:hAnsi="黑体" w:eastAsia="黑体" w:cs="黑体"/>
          <w:spacing w:val="-3"/>
          <w:sz w:val="32"/>
          <w:szCs w:val="32"/>
        </w:rPr>
      </w:pP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2"/>
          <w:sz w:val="32"/>
          <w:szCs w:val="32"/>
        </w:rPr>
        <w:t>整合优化应急管理系统执法职能，不断提升应急管理监管执法能力。完善生产</w:t>
      </w:r>
      <w:r>
        <w:rPr>
          <w:rFonts w:ascii="仿宋" w:hAnsi="仿宋" w:eastAsia="仿宋" w:cs="仿宋"/>
          <w:spacing w:val="-1"/>
          <w:sz w:val="32"/>
          <w:szCs w:val="32"/>
        </w:rPr>
        <w:t>安全</w:t>
      </w:r>
      <w:r>
        <w:rPr>
          <w:rFonts w:ascii="仿宋" w:hAnsi="仿宋" w:eastAsia="仿宋" w:cs="仿宋"/>
          <w:spacing w:val="-2"/>
          <w:sz w:val="32"/>
          <w:szCs w:val="32"/>
        </w:rPr>
        <w:t>事故调查制度，健全重大自然灾害调查评估机制。</w:t>
      </w:r>
    </w:p>
    <w:p>
      <w:pPr>
        <w:kinsoku w:val="0"/>
        <w:overflowPunct/>
        <w:autoSpaceDN/>
        <w:spacing w:before="0" w:line="580" w:lineRule="exact"/>
        <w:ind w:left="0" w:right="0" w:firstLine="630"/>
        <w:jc w:val="both"/>
        <w:rPr>
          <w:rFonts w:ascii="仿宋" w:hAnsi="仿宋" w:eastAsia="仿宋" w:cs="仿宋"/>
          <w:spacing w:val="-2"/>
          <w:sz w:val="32"/>
          <w:szCs w:val="32"/>
        </w:rPr>
      </w:pPr>
      <w:r>
        <w:rPr>
          <w:rFonts w:ascii="楷体" w:hAnsi="楷体" w:eastAsia="楷体" w:cs="楷体"/>
          <w:spacing w:val="-2"/>
          <w:sz w:val="32"/>
          <w:szCs w:val="32"/>
        </w:rPr>
        <w:t>建立新型监管执法体系。</w:t>
      </w:r>
      <w:r>
        <w:rPr>
          <w:rFonts w:ascii="仿宋" w:hAnsi="仿宋" w:eastAsia="仿宋" w:cs="仿宋"/>
          <w:spacing w:val="-2"/>
          <w:sz w:val="32"/>
          <w:szCs w:val="32"/>
        </w:rPr>
        <w:t>完善区</w:t>
      </w:r>
      <w:r>
        <w:rPr>
          <w:rFonts w:hint="eastAsia" w:ascii="仿宋" w:hAnsi="仿宋" w:eastAsia="仿宋" w:cs="仿宋"/>
          <w:spacing w:val="-2"/>
          <w:sz w:val="32"/>
          <w:szCs w:val="32"/>
          <w:lang w:val="en-US" w:eastAsia="zh-CN"/>
        </w:rPr>
        <w:t>级</w:t>
      </w:r>
      <w:r>
        <w:rPr>
          <w:rFonts w:ascii="仿宋" w:hAnsi="仿宋" w:eastAsia="仿宋" w:cs="仿宋"/>
          <w:spacing w:val="-2"/>
          <w:sz w:val="32"/>
          <w:szCs w:val="32"/>
        </w:rPr>
        <w:t>应急管理行政执法体系，厘清不同层级执法管辖权限，实施分类分级执法，避免多层级重复执法。突出应急管理监管执法专业性要求，提升专业监管执法人员配比率。</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创新监管执法方式。</w:t>
      </w:r>
      <w:r>
        <w:rPr>
          <w:rFonts w:ascii="仿宋" w:hAnsi="仿宋" w:eastAsia="仿宋" w:cs="仿宋"/>
          <w:spacing w:val="-1"/>
          <w:sz w:val="32"/>
          <w:szCs w:val="32"/>
        </w:rPr>
        <w:t>开展线上巡查和线下精准执法，全</w:t>
      </w:r>
      <w:r>
        <w:rPr>
          <w:rFonts w:ascii="仿宋" w:hAnsi="仿宋" w:eastAsia="仿宋" w:cs="仿宋"/>
          <w:spacing w:val="-3"/>
          <w:sz w:val="32"/>
          <w:szCs w:val="32"/>
        </w:rPr>
        <w:t>力推动安全生产监管方式“三个转变”，提升监管执法精准</w:t>
      </w:r>
      <w:r>
        <w:rPr>
          <w:rFonts w:ascii="仿宋" w:hAnsi="仿宋" w:eastAsia="仿宋" w:cs="仿宋"/>
          <w:spacing w:val="-1"/>
          <w:sz w:val="32"/>
          <w:szCs w:val="32"/>
        </w:rPr>
        <w:t>性。加大监管执法力度，建立完善惩罚性赔偿和巨额赔偿制</w:t>
      </w:r>
      <w:r>
        <w:rPr>
          <w:rFonts w:ascii="仿宋" w:hAnsi="仿宋" w:eastAsia="仿宋" w:cs="仿宋"/>
          <w:spacing w:val="-2"/>
          <w:sz w:val="32"/>
          <w:szCs w:val="32"/>
        </w:rPr>
        <w:t>度、终身禁入制度等，加大企业违法违规代价。强化行政执</w:t>
      </w:r>
      <w:r>
        <w:rPr>
          <w:rFonts w:ascii="仿宋" w:hAnsi="仿宋" w:eastAsia="仿宋" w:cs="仿宋"/>
          <w:spacing w:val="-1"/>
          <w:sz w:val="32"/>
          <w:szCs w:val="32"/>
        </w:rPr>
        <w:t>法监督，全面推行行政执法公示、执法全过程记录、重大执</w:t>
      </w:r>
      <w:r>
        <w:rPr>
          <w:rFonts w:ascii="仿宋" w:hAnsi="仿宋" w:eastAsia="仿宋" w:cs="仿宋"/>
          <w:spacing w:val="-2"/>
          <w:sz w:val="32"/>
          <w:szCs w:val="32"/>
        </w:rPr>
        <w:t>法决定法制审核、法律顾问等制度，</w:t>
      </w:r>
      <w:r>
        <w:rPr>
          <w:rFonts w:hint="eastAsia" w:ascii="仿宋" w:hAnsi="仿宋" w:eastAsia="仿宋" w:cs="仿宋"/>
          <w:spacing w:val="-2"/>
          <w:sz w:val="32"/>
          <w:szCs w:val="32"/>
          <w:lang w:val="en-US" w:eastAsia="zh-CN"/>
        </w:rPr>
        <w:t>探索</w:t>
      </w:r>
      <w:r>
        <w:rPr>
          <w:rFonts w:ascii="仿宋" w:hAnsi="仿宋" w:eastAsia="仿宋" w:cs="仿宋"/>
          <w:spacing w:val="-2"/>
          <w:sz w:val="32"/>
          <w:szCs w:val="32"/>
        </w:rPr>
        <w:t>建立完善行</w:t>
      </w:r>
      <w:r>
        <w:rPr>
          <w:rFonts w:ascii="仿宋" w:hAnsi="仿宋" w:eastAsia="仿宋" w:cs="仿宋"/>
          <w:spacing w:val="-1"/>
          <w:sz w:val="32"/>
          <w:szCs w:val="32"/>
        </w:rPr>
        <w:t>政执法监督员制度。加强行政执法与刑事司法衔接，加大事前严重违法行为刑事责任追究，严厉查处违法违规行为。</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健全灾害事故调查评估机制。</w:t>
      </w:r>
      <w:r>
        <w:rPr>
          <w:rFonts w:ascii="仿宋" w:hAnsi="仿宋" w:eastAsia="仿宋" w:cs="仿宋"/>
          <w:spacing w:val="-1"/>
          <w:sz w:val="32"/>
          <w:szCs w:val="32"/>
        </w:rPr>
        <w:t>建立健全自然灾害和生产安全事故调查评估制度，制定细化各灾种、各行业领域事故调查评估工作程序。建立健全生产安全事故责任追究和整改措施意见落实情况“回头看”评估机制。建立健全重大灾害事故复盘评估机制，强化</w:t>
      </w:r>
      <w:r>
        <w:rPr>
          <w:rFonts w:ascii="仿宋" w:hAnsi="仿宋" w:eastAsia="仿宋" w:cs="仿宋"/>
          <w:spacing w:val="-2"/>
          <w:sz w:val="32"/>
          <w:szCs w:val="32"/>
        </w:rPr>
        <w:t>复盘评估结果运用。</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pacing w:val="-3"/>
          <w:sz w:val="32"/>
          <w:szCs w:val="32"/>
        </w:rPr>
      </w:pPr>
      <w:bookmarkStart w:id="28" w:name="_bookmark29"/>
      <w:bookmarkEnd w:id="28"/>
      <w:r>
        <w:rPr>
          <w:rFonts w:ascii="黑体" w:hAnsi="黑体" w:eastAsia="黑体" w:cs="黑体"/>
          <w:spacing w:val="-3"/>
          <w:sz w:val="32"/>
          <w:szCs w:val="32"/>
        </w:rPr>
        <w:t>第十节</w:t>
      </w:r>
      <w:r>
        <w:rPr>
          <w:rFonts w:ascii="黑体" w:hAnsi="黑体" w:eastAsia="黑体" w:cs="黑体"/>
          <w:spacing w:val="17"/>
          <w:sz w:val="32"/>
          <w:szCs w:val="32"/>
        </w:rPr>
        <w:t xml:space="preserve"> </w:t>
      </w:r>
      <w:r>
        <w:rPr>
          <w:rFonts w:ascii="黑体" w:hAnsi="黑体" w:eastAsia="黑体" w:cs="黑体"/>
          <w:spacing w:val="-3"/>
          <w:sz w:val="32"/>
          <w:szCs w:val="32"/>
        </w:rPr>
        <w:t>提升基层基础能力</w:t>
      </w:r>
    </w:p>
    <w:p>
      <w:pPr>
        <w:kinsoku w:val="0"/>
        <w:overflowPunct/>
        <w:autoSpaceDN/>
        <w:spacing w:before="0" w:line="580" w:lineRule="exact"/>
        <w:ind w:firstLine="2340"/>
        <w:jc w:val="both"/>
        <w:outlineLvl w:val="1"/>
        <w:rPr>
          <w:rFonts w:ascii="黑体" w:hAnsi="黑体" w:eastAsia="黑体" w:cs="黑体"/>
          <w:spacing w:val="-3"/>
          <w:sz w:val="32"/>
          <w:szCs w:val="32"/>
        </w:rPr>
      </w:pP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14"/>
          <w:sz w:val="32"/>
          <w:szCs w:val="32"/>
        </w:rPr>
        <w:t>建立健全基层应急管理工作机构，深入推进镇（</w:t>
      </w:r>
      <w:r>
        <w:rPr>
          <w:rFonts w:hint="eastAsia" w:ascii="仿宋" w:hAnsi="仿宋" w:eastAsia="仿宋" w:cs="仿宋"/>
          <w:spacing w:val="-14"/>
          <w:sz w:val="32"/>
          <w:szCs w:val="32"/>
          <w:lang w:val="en-US" w:eastAsia="zh-CN"/>
        </w:rPr>
        <w:t>场</w:t>
      </w:r>
      <w:r>
        <w:rPr>
          <w:rFonts w:ascii="仿宋" w:hAnsi="仿宋" w:eastAsia="仿宋" w:cs="仿宋"/>
          <w:spacing w:val="-14"/>
          <w:sz w:val="32"/>
          <w:szCs w:val="32"/>
        </w:rPr>
        <w:t>）“四</w:t>
      </w:r>
      <w:r>
        <w:rPr>
          <w:rFonts w:ascii="仿宋" w:hAnsi="仿宋" w:eastAsia="仿宋" w:cs="仿宋"/>
          <w:spacing w:val="-13"/>
          <w:sz w:val="32"/>
          <w:szCs w:val="32"/>
        </w:rPr>
        <w:t>个一”应急管理体系和行政村（社区）防灾减灾救灾能力“十</w:t>
      </w:r>
      <w:r>
        <w:rPr>
          <w:rFonts w:ascii="仿宋" w:hAnsi="仿宋" w:eastAsia="仿宋" w:cs="仿宋"/>
          <w:spacing w:val="-21"/>
          <w:sz w:val="32"/>
          <w:szCs w:val="32"/>
        </w:rPr>
        <w:t>个有”建设，推进应急管理工作融入基层社会治理“一张网”，</w:t>
      </w:r>
      <w:r>
        <w:rPr>
          <w:rFonts w:ascii="仿宋" w:hAnsi="仿宋" w:eastAsia="仿宋" w:cs="仿宋"/>
          <w:spacing w:val="-2"/>
          <w:sz w:val="32"/>
          <w:szCs w:val="32"/>
        </w:rPr>
        <w:t>实现基层安全风险网格全覆盖。</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
          <w:sz w:val="32"/>
          <w:szCs w:val="32"/>
        </w:rPr>
        <w:t>推进基层应急管理机构建设。</w:t>
      </w:r>
      <w:r>
        <w:rPr>
          <w:rFonts w:hint="eastAsia" w:ascii="仿宋" w:hAnsi="仿宋" w:eastAsia="仿宋" w:cs="仿宋"/>
          <w:spacing w:val="-1"/>
          <w:sz w:val="32"/>
          <w:szCs w:val="32"/>
          <w:lang w:val="en-US" w:eastAsia="zh-CN"/>
        </w:rPr>
        <w:t>配合上级要求</w:t>
      </w:r>
      <w:r>
        <w:rPr>
          <w:rFonts w:ascii="仿宋" w:hAnsi="仿宋" w:eastAsia="仿宋" w:cs="仿宋"/>
          <w:spacing w:val="-1"/>
          <w:sz w:val="32"/>
          <w:szCs w:val="32"/>
        </w:rPr>
        <w:t>实施基层</w:t>
      </w:r>
      <w:r>
        <w:rPr>
          <w:rFonts w:ascii="仿宋" w:hAnsi="仿宋" w:eastAsia="仿宋" w:cs="仿宋"/>
          <w:spacing w:val="-13"/>
          <w:sz w:val="32"/>
          <w:szCs w:val="32"/>
        </w:rPr>
        <w:t>应急</w:t>
      </w:r>
      <w:r>
        <w:rPr>
          <w:rFonts w:ascii="仿宋" w:hAnsi="仿宋" w:eastAsia="仿宋" w:cs="仿宋"/>
          <w:spacing w:val="-1"/>
          <w:sz w:val="32"/>
          <w:szCs w:val="32"/>
        </w:rPr>
        <w:t>管理部</w:t>
      </w:r>
      <w:r>
        <w:rPr>
          <w:rFonts w:ascii="仿宋" w:hAnsi="仿宋" w:eastAsia="仿宋" w:cs="仿宋"/>
          <w:spacing w:val="-3"/>
          <w:sz w:val="32"/>
          <w:szCs w:val="32"/>
        </w:rPr>
        <w:t>门建设标准，强化基层应急管理人才、资金、装备、基础设施建设等保障。聚焦“大安全、大减灾、大统筹”，推进以</w:t>
      </w:r>
      <w:r>
        <w:rPr>
          <w:rFonts w:ascii="仿宋" w:hAnsi="仿宋" w:eastAsia="仿宋" w:cs="仿宋"/>
          <w:spacing w:val="-1"/>
          <w:sz w:val="32"/>
          <w:szCs w:val="32"/>
        </w:rPr>
        <w:t>有场地设施、有装备物资、有工作制度为主要内容的行政村</w:t>
      </w:r>
      <w:r>
        <w:rPr>
          <w:rFonts w:ascii="仿宋" w:hAnsi="仿宋" w:eastAsia="仿宋" w:cs="仿宋"/>
          <w:spacing w:val="-20"/>
          <w:sz w:val="32"/>
          <w:szCs w:val="32"/>
        </w:rPr>
        <w:t>（社区）应急服务站（点）规范化建设。</w:t>
      </w:r>
    </w:p>
    <w:p>
      <w:pPr>
        <w:kinsoku w:val="0"/>
        <w:overflowPunct/>
        <w:autoSpaceDN/>
        <w:spacing w:before="0" w:line="580" w:lineRule="exact"/>
        <w:ind w:left="0" w:right="0" w:firstLine="630"/>
        <w:jc w:val="both"/>
        <w:rPr>
          <w:rFonts w:ascii="仿宋" w:hAnsi="仿宋" w:eastAsia="仿宋" w:cs="仿宋"/>
          <w:sz w:val="32"/>
          <w:szCs w:val="32"/>
        </w:rPr>
      </w:pPr>
      <w:r>
        <w:rPr>
          <w:rFonts w:ascii="楷体" w:hAnsi="楷体" w:eastAsia="楷体" w:cs="楷体"/>
          <w:spacing w:val="-11"/>
          <w:sz w:val="32"/>
          <w:szCs w:val="32"/>
        </w:rPr>
        <w:t>推进基层基础能力建设。</w:t>
      </w:r>
      <w:r>
        <w:rPr>
          <w:rFonts w:ascii="仿宋" w:hAnsi="仿宋" w:eastAsia="仿宋" w:cs="仿宋"/>
          <w:spacing w:val="-11"/>
          <w:sz w:val="32"/>
          <w:szCs w:val="32"/>
        </w:rPr>
        <w:t>以行政村（社区）防灾减灾救</w:t>
      </w:r>
      <w:r>
        <w:rPr>
          <w:rFonts w:ascii="仿宋" w:hAnsi="仿宋" w:eastAsia="仿宋" w:cs="仿宋"/>
          <w:spacing w:val="-3"/>
          <w:sz w:val="32"/>
          <w:szCs w:val="32"/>
        </w:rPr>
        <w:t>灾能力“十个有”建设工作为抓手，结合综合减灾示范社区</w:t>
      </w:r>
      <w:r>
        <w:rPr>
          <w:rFonts w:ascii="仿宋" w:hAnsi="仿宋" w:eastAsia="仿宋" w:cs="仿宋"/>
          <w:spacing w:val="11"/>
          <w:sz w:val="32"/>
          <w:szCs w:val="32"/>
        </w:rPr>
        <w:t>创建工作，创新打造基层防灾减灾救灾的样板行政村（社</w:t>
      </w:r>
      <w:r>
        <w:rPr>
          <w:rFonts w:ascii="仿宋" w:hAnsi="仿宋" w:eastAsia="仿宋" w:cs="仿宋"/>
          <w:spacing w:val="-2"/>
          <w:sz w:val="32"/>
          <w:szCs w:val="32"/>
        </w:rPr>
        <w:t>区</w:t>
      </w:r>
      <w:r>
        <w:rPr>
          <w:rFonts w:ascii="仿宋" w:hAnsi="仿宋" w:eastAsia="仿宋" w:cs="仿宋"/>
          <w:spacing w:val="-63"/>
          <w:sz w:val="32"/>
          <w:szCs w:val="32"/>
        </w:rPr>
        <w:t>），</w:t>
      </w:r>
      <w:r>
        <w:rPr>
          <w:rFonts w:ascii="仿宋" w:hAnsi="仿宋" w:eastAsia="仿宋" w:cs="仿宋"/>
          <w:spacing w:val="-2"/>
          <w:sz w:val="32"/>
          <w:szCs w:val="32"/>
        </w:rPr>
        <w:t>不断推进基层基础能力标准化建设。健全安全风险网</w:t>
      </w:r>
      <w:r>
        <w:rPr>
          <w:rFonts w:ascii="仿宋" w:hAnsi="仿宋" w:eastAsia="仿宋" w:cs="仿宋"/>
          <w:spacing w:val="-1"/>
          <w:sz w:val="32"/>
          <w:szCs w:val="32"/>
        </w:rPr>
        <w:t>格化管理制度，推动网格化监管工作的规范化、长效化，逐步实现基层安全风险网格化全覆盖。整合基层安全生产、气</w:t>
      </w:r>
      <w:r>
        <w:rPr>
          <w:rFonts w:ascii="仿宋" w:hAnsi="仿宋" w:eastAsia="仿宋" w:cs="仿宋"/>
          <w:spacing w:val="-9"/>
          <w:sz w:val="32"/>
          <w:szCs w:val="32"/>
        </w:rPr>
        <w:t>象信息员、灾害信息员、地质灾害群测群防员、森林护林员、</w:t>
      </w:r>
      <w:r>
        <w:rPr>
          <w:rFonts w:ascii="仿宋" w:hAnsi="仿宋" w:eastAsia="仿宋" w:cs="仿宋"/>
          <w:spacing w:val="-3"/>
          <w:sz w:val="32"/>
          <w:szCs w:val="32"/>
        </w:rPr>
        <w:t>三防责任人等队伍资源，建立“一岗多能”的安全风险网格</w:t>
      </w:r>
      <w:r>
        <w:rPr>
          <w:rFonts w:ascii="仿宋" w:hAnsi="仿宋" w:eastAsia="仿宋" w:cs="仿宋"/>
          <w:spacing w:val="-2"/>
          <w:sz w:val="32"/>
          <w:szCs w:val="32"/>
        </w:rPr>
        <w:t>员队伍。</w:t>
      </w:r>
    </w:p>
    <w:p>
      <w:pPr>
        <w:kinsoku w:val="0"/>
        <w:overflowPunct/>
        <w:autoSpaceDN/>
        <w:spacing w:line="580" w:lineRule="exact"/>
        <w:jc w:val="both"/>
        <w:rPr>
          <w:rFonts w:ascii="Malgun Gothic"/>
          <w:sz w:val="21"/>
        </w:rPr>
      </w:pPr>
    </w:p>
    <w:p>
      <w:pPr>
        <w:kinsoku w:val="0"/>
        <w:overflowPunct/>
        <w:autoSpaceDN/>
        <w:spacing w:before="0" w:line="580" w:lineRule="exact"/>
        <w:ind w:firstLine="2831"/>
        <w:jc w:val="both"/>
        <w:outlineLvl w:val="0"/>
        <w:rPr>
          <w:rFonts w:ascii="黑体" w:hAnsi="黑体" w:eastAsia="黑体" w:cs="黑体"/>
          <w:sz w:val="36"/>
          <w:szCs w:val="36"/>
        </w:rPr>
      </w:pPr>
      <w:bookmarkStart w:id="29" w:name="_bookmark30"/>
      <w:bookmarkEnd w:id="29"/>
      <w:r>
        <w:rPr>
          <w:rFonts w:ascii="黑体" w:hAnsi="黑体" w:eastAsia="黑体" w:cs="黑体"/>
          <w:spacing w:val="-6"/>
          <w:sz w:val="36"/>
          <w:szCs w:val="36"/>
        </w:rPr>
        <w:t>第五章</w:t>
      </w:r>
      <w:r>
        <w:rPr>
          <w:rFonts w:ascii="黑体" w:hAnsi="黑体" w:eastAsia="黑体" w:cs="黑体"/>
          <w:spacing w:val="27"/>
          <w:sz w:val="36"/>
          <w:szCs w:val="36"/>
        </w:rPr>
        <w:t xml:space="preserve"> </w:t>
      </w:r>
      <w:r>
        <w:rPr>
          <w:rFonts w:ascii="黑体" w:hAnsi="黑体" w:eastAsia="黑体" w:cs="黑体"/>
          <w:spacing w:val="-6"/>
          <w:sz w:val="36"/>
          <w:szCs w:val="36"/>
        </w:rPr>
        <w:t>重大工程</w:t>
      </w:r>
    </w:p>
    <w:p>
      <w:pPr>
        <w:kinsoku w:val="0"/>
        <w:overflowPunct/>
        <w:autoSpaceDN/>
        <w:spacing w:line="580" w:lineRule="exact"/>
        <w:jc w:val="both"/>
        <w:rPr>
          <w:rFonts w:ascii="Malgun Gothic"/>
          <w:sz w:val="21"/>
        </w:rPr>
      </w:pPr>
    </w:p>
    <w:p>
      <w:pPr>
        <w:kinsoku w:val="0"/>
        <w:overflowPunct/>
        <w:autoSpaceDN/>
        <w:spacing w:before="0" w:line="580" w:lineRule="exact"/>
        <w:ind w:left="0" w:right="0" w:firstLine="630"/>
        <w:jc w:val="both"/>
        <w:rPr>
          <w:rFonts w:ascii="仿宋" w:hAnsi="仿宋" w:eastAsia="仿宋" w:cs="仿宋"/>
          <w:spacing w:val="-2"/>
          <w:sz w:val="32"/>
          <w:szCs w:val="32"/>
        </w:rPr>
      </w:pPr>
      <w:r>
        <w:rPr>
          <w:rFonts w:ascii="仿宋" w:hAnsi="仿宋" w:eastAsia="仿宋" w:cs="仿宋"/>
          <w:spacing w:val="-2"/>
          <w:sz w:val="32"/>
          <w:szCs w:val="32"/>
        </w:rPr>
        <w:t>围绕“十四五”时期应急管理发展目标和主要任务，着力固根基、补短板、强弱项，以重大工程项目实施带动应急管理体系和能力现代化建设。</w:t>
      </w:r>
    </w:p>
    <w:p>
      <w:pPr>
        <w:kinsoku w:val="0"/>
        <w:overflowPunct/>
        <w:autoSpaceDN/>
        <w:spacing w:line="580" w:lineRule="exact"/>
        <w:jc w:val="both"/>
        <w:rPr>
          <w:rFonts w:ascii="Malgun Gothic"/>
          <w:sz w:val="21"/>
        </w:rPr>
      </w:pPr>
    </w:p>
    <w:p>
      <w:pPr>
        <w:kinsoku w:val="0"/>
        <w:overflowPunct/>
        <w:autoSpaceDN/>
        <w:spacing w:before="0" w:line="580" w:lineRule="exact"/>
        <w:ind w:firstLine="1380"/>
        <w:jc w:val="both"/>
        <w:outlineLvl w:val="1"/>
        <w:rPr>
          <w:rFonts w:ascii="黑体" w:hAnsi="黑体" w:eastAsia="黑体" w:cs="黑体"/>
          <w:spacing w:val="-2"/>
          <w:sz w:val="32"/>
          <w:szCs w:val="32"/>
        </w:rPr>
      </w:pPr>
      <w:bookmarkStart w:id="30" w:name="_bookmark31"/>
      <w:bookmarkEnd w:id="30"/>
      <w:r>
        <w:rPr>
          <w:rFonts w:ascii="黑体" w:hAnsi="黑体" w:eastAsia="黑体" w:cs="黑体"/>
          <w:spacing w:val="-2"/>
          <w:sz w:val="32"/>
          <w:szCs w:val="32"/>
        </w:rPr>
        <w:t>第一节</w:t>
      </w:r>
      <w:r>
        <w:rPr>
          <w:rFonts w:ascii="黑体" w:hAnsi="黑体" w:eastAsia="黑体" w:cs="黑体"/>
          <w:spacing w:val="18"/>
          <w:sz w:val="32"/>
          <w:szCs w:val="32"/>
        </w:rPr>
        <w:t xml:space="preserve"> </w:t>
      </w:r>
      <w:r>
        <w:rPr>
          <w:rFonts w:ascii="黑体" w:hAnsi="黑体" w:eastAsia="黑体" w:cs="黑体"/>
          <w:spacing w:val="-2"/>
          <w:sz w:val="32"/>
          <w:szCs w:val="32"/>
        </w:rPr>
        <w:t>指挥平台监测预警系统建设工程</w:t>
      </w:r>
    </w:p>
    <w:p>
      <w:pPr>
        <w:kinsoku w:val="0"/>
        <w:overflowPunct/>
        <w:autoSpaceDN/>
        <w:spacing w:before="0" w:line="580" w:lineRule="exact"/>
        <w:ind w:firstLine="1380"/>
        <w:jc w:val="both"/>
        <w:outlineLvl w:val="1"/>
        <w:rPr>
          <w:rFonts w:ascii="黑体" w:hAnsi="黑体" w:eastAsia="黑体" w:cs="黑体"/>
          <w:spacing w:val="-2"/>
          <w:sz w:val="32"/>
          <w:szCs w:val="32"/>
        </w:rPr>
      </w:pPr>
    </w:p>
    <w:p>
      <w:pPr>
        <w:kinsoku w:val="0"/>
        <w:overflowPunct/>
        <w:autoSpaceDN/>
        <w:spacing w:before="0" w:line="580" w:lineRule="exact"/>
        <w:ind w:left="0" w:right="0" w:firstLine="630"/>
        <w:jc w:val="both"/>
        <w:rPr>
          <w:rFonts w:ascii="仿宋" w:hAnsi="仿宋" w:eastAsia="仿宋" w:cs="仿宋"/>
          <w:spacing w:val="-1"/>
          <w:sz w:val="32"/>
          <w:szCs w:val="32"/>
        </w:rPr>
      </w:pPr>
      <w:r>
        <w:rPr>
          <w:rFonts w:ascii="仿宋" w:hAnsi="仿宋" w:eastAsia="仿宋" w:cs="仿宋"/>
          <w:spacing w:val="-2"/>
          <w:sz w:val="32"/>
          <w:szCs w:val="32"/>
        </w:rPr>
        <w:t>整合升级</w:t>
      </w:r>
      <w:r>
        <w:rPr>
          <w:rFonts w:hint="eastAsia" w:ascii="仿宋" w:hAnsi="仿宋" w:eastAsia="仿宋" w:cs="仿宋"/>
          <w:spacing w:val="-2"/>
          <w:sz w:val="32"/>
          <w:szCs w:val="32"/>
          <w:lang w:val="en-US" w:eastAsia="zh-CN"/>
        </w:rPr>
        <w:t>潮安区</w:t>
      </w:r>
      <w:r>
        <w:rPr>
          <w:rFonts w:ascii="仿宋" w:hAnsi="仿宋" w:eastAsia="仿宋" w:cs="仿宋"/>
          <w:spacing w:val="-2"/>
          <w:sz w:val="32"/>
          <w:szCs w:val="32"/>
        </w:rPr>
        <w:t>应急指挥中心，构建</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级突发事件应急指挥平台，配置移动指挥</w:t>
      </w:r>
      <w:r>
        <w:rPr>
          <w:rFonts w:ascii="仿宋" w:hAnsi="仿宋" w:eastAsia="仿宋" w:cs="仿宋"/>
          <w:spacing w:val="-9"/>
          <w:sz w:val="32"/>
          <w:szCs w:val="32"/>
        </w:rPr>
        <w:t>技术装备</w:t>
      </w:r>
      <w:r>
        <w:rPr>
          <w:rFonts w:ascii="仿宋" w:hAnsi="仿宋" w:eastAsia="仿宋" w:cs="仿宋"/>
          <w:spacing w:val="-2"/>
          <w:sz w:val="32"/>
          <w:szCs w:val="32"/>
        </w:rPr>
        <w:t>，实现各级各类应急信息互联共享、灾情研判会商、应急决策支持等突发事件应急指</w:t>
      </w:r>
      <w:r>
        <w:rPr>
          <w:rFonts w:ascii="仿宋" w:hAnsi="仿宋" w:eastAsia="仿宋" w:cs="仿宋"/>
          <w:spacing w:val="-1"/>
          <w:sz w:val="32"/>
          <w:szCs w:val="32"/>
        </w:rPr>
        <w:t>挥功能，通过大数据智能研判，对重大突发事件进行应急处置，同时对灾情进行智能的评估，为救灾提供支撑，基于全</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的信息发布平台进行应急预警和处置信息发布。发挥区域应急协调作用，打造统一指挥、上下联动、协调有序、运转高效的突发事件应急指挥中心。</w:t>
      </w: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1"/>
          <w:sz w:val="32"/>
          <w:szCs w:val="32"/>
        </w:rPr>
        <w:t>完善新</w:t>
      </w:r>
      <w:r>
        <w:rPr>
          <w:rFonts w:ascii="仿宋" w:hAnsi="仿宋" w:eastAsia="仿宋" w:cs="仿宋"/>
          <w:spacing w:val="-9"/>
          <w:sz w:val="32"/>
          <w:szCs w:val="32"/>
        </w:rPr>
        <w:t>一代突发事件预警信息发布系统，实现重点时段、重要区域、</w:t>
      </w:r>
      <w:r>
        <w:rPr>
          <w:rFonts w:ascii="仿宋" w:hAnsi="仿宋" w:eastAsia="仿宋" w:cs="仿宋"/>
          <w:spacing w:val="-1"/>
          <w:sz w:val="32"/>
          <w:szCs w:val="32"/>
        </w:rPr>
        <w:t>脆弱人群的预警信息精准快速发布和广泛传播，不断提高气</w:t>
      </w:r>
      <w:r>
        <w:rPr>
          <w:rFonts w:ascii="仿宋" w:hAnsi="仿宋" w:eastAsia="仿宋" w:cs="仿宋"/>
          <w:spacing w:val="-4"/>
          <w:sz w:val="32"/>
          <w:szCs w:val="32"/>
        </w:rPr>
        <w:t>象灾害预警信息综合人口覆盖率。统一全</w:t>
      </w:r>
      <w:r>
        <w:rPr>
          <w:rFonts w:hint="eastAsia" w:ascii="仿宋" w:hAnsi="仿宋" w:eastAsia="仿宋" w:cs="仿宋"/>
          <w:spacing w:val="-4"/>
          <w:sz w:val="32"/>
          <w:szCs w:val="32"/>
          <w:lang w:eastAsia="zh-CN"/>
        </w:rPr>
        <w:t>区</w:t>
      </w:r>
      <w:r>
        <w:rPr>
          <w:rFonts w:ascii="仿宋" w:hAnsi="仿宋" w:eastAsia="仿宋" w:cs="仿宋"/>
          <w:spacing w:val="-4"/>
          <w:sz w:val="32"/>
          <w:szCs w:val="32"/>
        </w:rPr>
        <w:t>突发事件预警信</w:t>
      </w:r>
      <w:r>
        <w:rPr>
          <w:rFonts w:ascii="仿宋" w:hAnsi="仿宋" w:eastAsia="仿宋" w:cs="仿宋"/>
          <w:spacing w:val="-1"/>
          <w:sz w:val="32"/>
          <w:szCs w:val="32"/>
        </w:rPr>
        <w:t>息发布及应急响应机制，加强监测预警、信息报送、信息发布等能力建设，实现联防联控。</w:t>
      </w:r>
      <w:r>
        <w:rPr>
          <w:rFonts w:hint="eastAsia" w:ascii="仿宋" w:hAnsi="仿宋" w:eastAsia="仿宋" w:cs="仿宋"/>
          <w:spacing w:val="-1"/>
          <w:sz w:val="32"/>
          <w:szCs w:val="32"/>
          <w:highlight w:val="none"/>
          <w:lang w:val="en-US" w:eastAsia="zh-CN"/>
        </w:rPr>
        <w:t>配合上级部署</w:t>
      </w:r>
      <w:r>
        <w:rPr>
          <w:rFonts w:ascii="仿宋" w:hAnsi="仿宋" w:eastAsia="仿宋" w:cs="仿宋"/>
          <w:spacing w:val="-1"/>
          <w:sz w:val="32"/>
          <w:szCs w:val="32"/>
          <w:highlight w:val="none"/>
        </w:rPr>
        <w:t>建设安全生产监测监控网络系统，加大在非煤矿山、烟花爆竹、民用爆炸物品等高危行</w:t>
      </w:r>
      <w:r>
        <w:rPr>
          <w:rFonts w:ascii="仿宋" w:hAnsi="仿宋" w:eastAsia="仿宋" w:cs="仿宋"/>
          <w:spacing w:val="1"/>
          <w:sz w:val="32"/>
          <w:szCs w:val="32"/>
          <w:highlight w:val="none"/>
        </w:rPr>
        <w:t>业的使用覆盖面，并实现与危险化学品风险监测预警系统、</w:t>
      </w:r>
      <w:r>
        <w:rPr>
          <w:rFonts w:ascii="仿宋" w:hAnsi="仿宋" w:eastAsia="仿宋" w:cs="仿宋"/>
          <w:spacing w:val="-1"/>
          <w:sz w:val="32"/>
          <w:szCs w:val="32"/>
          <w:highlight w:val="none"/>
        </w:rPr>
        <w:t>重大风险点危险源企业视频监控系统的有效衔接，进一步提升其大数据分析应用、风险管控和预测预警功能。建设气象</w:t>
      </w:r>
      <w:r>
        <w:rPr>
          <w:rFonts w:ascii="仿宋" w:hAnsi="仿宋" w:eastAsia="仿宋" w:cs="仿宋"/>
          <w:spacing w:val="-4"/>
          <w:sz w:val="32"/>
          <w:szCs w:val="32"/>
          <w:highlight w:val="none"/>
        </w:rPr>
        <w:t>灾害综合监测和预警系统，</w:t>
      </w:r>
      <w:r>
        <w:rPr>
          <w:rFonts w:hint="eastAsia" w:ascii="仿宋" w:hAnsi="仿宋" w:eastAsia="仿宋" w:cs="仿宋"/>
          <w:spacing w:val="-4"/>
          <w:sz w:val="32"/>
          <w:szCs w:val="32"/>
          <w:highlight w:val="none"/>
          <w:lang w:val="en-US" w:eastAsia="zh-CN"/>
        </w:rPr>
        <w:t>配合</w:t>
      </w:r>
      <w:r>
        <w:rPr>
          <w:rFonts w:ascii="仿宋" w:hAnsi="仿宋" w:eastAsia="仿宋" w:cs="仿宋"/>
          <w:spacing w:val="-4"/>
          <w:sz w:val="32"/>
          <w:szCs w:val="32"/>
          <w:highlight w:val="none"/>
        </w:rPr>
        <w:t>全市布设X波段双极化相</w:t>
      </w:r>
      <w:r>
        <w:rPr>
          <w:rFonts w:ascii="仿宋" w:hAnsi="仿宋" w:eastAsia="仿宋" w:cs="仿宋"/>
          <w:spacing w:val="-7"/>
          <w:sz w:val="32"/>
          <w:szCs w:val="32"/>
          <w:highlight w:val="none"/>
        </w:rPr>
        <w:t>控阵雷达2部、自动气象站约150个</w:t>
      </w:r>
      <w:r>
        <w:rPr>
          <w:rFonts w:hint="eastAsia" w:ascii="仿宋" w:hAnsi="仿宋" w:eastAsia="仿宋" w:cs="仿宋"/>
          <w:spacing w:val="-7"/>
          <w:sz w:val="32"/>
          <w:szCs w:val="32"/>
          <w:highlight w:val="none"/>
          <w:lang w:val="en-US" w:eastAsia="zh-CN"/>
        </w:rPr>
        <w:t>建设计划</w:t>
      </w:r>
      <w:r>
        <w:rPr>
          <w:rFonts w:ascii="仿宋" w:hAnsi="仿宋" w:eastAsia="仿宋" w:cs="仿宋"/>
          <w:spacing w:val="-7"/>
          <w:sz w:val="32"/>
          <w:szCs w:val="32"/>
          <w:highlight w:val="none"/>
        </w:rPr>
        <w:t>，</w:t>
      </w:r>
      <w:r>
        <w:rPr>
          <w:rFonts w:ascii="仿宋" w:hAnsi="仿宋" w:eastAsia="仿宋" w:cs="仿宋"/>
          <w:spacing w:val="-7"/>
          <w:sz w:val="32"/>
          <w:szCs w:val="32"/>
        </w:rPr>
        <w:t>为区、镇（</w:t>
      </w:r>
      <w:r>
        <w:rPr>
          <w:rFonts w:hint="eastAsia" w:ascii="仿宋" w:hAnsi="仿宋" w:eastAsia="仿宋" w:cs="仿宋"/>
          <w:spacing w:val="-7"/>
          <w:sz w:val="32"/>
          <w:szCs w:val="32"/>
          <w:lang w:val="en-US" w:eastAsia="zh-CN"/>
        </w:rPr>
        <w:t>场</w:t>
      </w:r>
      <w:r>
        <w:rPr>
          <w:rFonts w:ascii="仿宋" w:hAnsi="仿宋" w:eastAsia="仿宋" w:cs="仿宋"/>
          <w:spacing w:val="-8"/>
          <w:sz w:val="32"/>
          <w:szCs w:val="32"/>
        </w:rPr>
        <w:t>）应急部门提供实时更新的逐小时分镇强降水、冰雹、雷</w:t>
      </w:r>
      <w:r>
        <w:rPr>
          <w:rFonts w:ascii="仿宋" w:hAnsi="仿宋" w:eastAsia="仿宋" w:cs="仿宋"/>
          <w:spacing w:val="-2"/>
          <w:sz w:val="32"/>
          <w:szCs w:val="32"/>
        </w:rPr>
        <w:t>暴、龙卷风等实况及预报预警信息，为各地提供具有极高针对性的区域短时临近预报预警产品，提高应急调度效率，减</w:t>
      </w:r>
      <w:r>
        <w:rPr>
          <w:rFonts w:ascii="仿宋" w:hAnsi="仿宋" w:eastAsia="仿宋" w:cs="仿宋"/>
          <w:spacing w:val="-1"/>
          <w:sz w:val="32"/>
          <w:szCs w:val="32"/>
        </w:rPr>
        <w:t>少因灾损失。</w:t>
      </w:r>
      <w:r>
        <w:rPr>
          <w:rFonts w:ascii="仿宋" w:hAnsi="仿宋" w:eastAsia="仿宋" w:cs="仿宋"/>
          <w:spacing w:val="-3"/>
          <w:sz w:val="32"/>
          <w:szCs w:val="32"/>
        </w:rPr>
        <w:t>配合省有关部署建成“四级（省、市、县区、</w:t>
      </w:r>
      <w:r>
        <w:rPr>
          <w:rFonts w:ascii="仿宋" w:hAnsi="仿宋" w:eastAsia="仿宋" w:cs="仿宋"/>
          <w:spacing w:val="-23"/>
          <w:sz w:val="32"/>
          <w:szCs w:val="32"/>
        </w:rPr>
        <w:t>镇</w:t>
      </w:r>
      <w:r>
        <w:rPr>
          <w:rFonts w:hint="eastAsia" w:ascii="仿宋" w:hAnsi="仿宋" w:eastAsia="仿宋" w:cs="仿宋"/>
          <w:spacing w:val="-23"/>
          <w:sz w:val="32"/>
          <w:szCs w:val="32"/>
          <w:lang w:eastAsia="zh-CN"/>
        </w:rPr>
        <w:t>场</w:t>
      </w:r>
      <w:r>
        <w:rPr>
          <w:rFonts w:ascii="仿宋" w:hAnsi="仿宋" w:eastAsia="仿宋" w:cs="仿宋"/>
          <w:spacing w:val="-23"/>
          <w:sz w:val="32"/>
          <w:szCs w:val="32"/>
        </w:rPr>
        <w:t>）联动”</w:t>
      </w:r>
      <w:r>
        <w:rPr>
          <w:rFonts w:hint="eastAsia" w:ascii="仿宋" w:hAnsi="仿宋" w:eastAsia="仿宋" w:cs="仿宋"/>
          <w:spacing w:val="-23"/>
          <w:sz w:val="32"/>
          <w:szCs w:val="32"/>
          <w:lang w:eastAsia="zh-CN"/>
        </w:rPr>
        <w:t>、</w:t>
      </w:r>
      <w:r>
        <w:rPr>
          <w:rFonts w:ascii="仿宋" w:hAnsi="仿宋" w:eastAsia="仿宋" w:cs="仿宋"/>
          <w:spacing w:val="-23"/>
          <w:sz w:val="32"/>
          <w:szCs w:val="32"/>
        </w:rPr>
        <w:t>“四位（监测、预警、预报、采集）一体”</w:t>
      </w:r>
      <w:r>
        <w:rPr>
          <w:rFonts w:hint="eastAsia" w:ascii="仿宋" w:hAnsi="仿宋" w:eastAsia="仿宋" w:cs="仿宋"/>
          <w:spacing w:val="-23"/>
          <w:sz w:val="32"/>
          <w:szCs w:val="32"/>
          <w:lang w:eastAsia="zh-CN"/>
        </w:rPr>
        <w:t>、</w:t>
      </w:r>
      <w:r>
        <w:rPr>
          <w:rFonts w:ascii="仿宋" w:hAnsi="仿宋" w:eastAsia="仿宋" w:cs="仿宋"/>
          <w:spacing w:val="-23"/>
          <w:sz w:val="32"/>
          <w:szCs w:val="32"/>
        </w:rPr>
        <w:t>“三</w:t>
      </w:r>
      <w:r>
        <w:rPr>
          <w:rFonts w:ascii="仿宋" w:hAnsi="仿宋" w:eastAsia="仿宋" w:cs="仿宋"/>
          <w:spacing w:val="-8"/>
          <w:sz w:val="32"/>
          <w:szCs w:val="32"/>
        </w:rPr>
        <w:t>员（管理人员、巡查人员、群测群防人员）共享”的地质灾</w:t>
      </w:r>
      <w:r>
        <w:rPr>
          <w:rFonts w:ascii="仿宋" w:hAnsi="仿宋" w:eastAsia="仿宋" w:cs="仿宋"/>
          <w:spacing w:val="-2"/>
          <w:sz w:val="32"/>
          <w:szCs w:val="32"/>
        </w:rPr>
        <w:t>害大数据管理平台。</w:t>
      </w:r>
    </w:p>
    <w:p>
      <w:pPr>
        <w:kinsoku w:val="0"/>
        <w:overflowPunct/>
        <w:autoSpaceDN/>
        <w:spacing w:line="580" w:lineRule="exact"/>
        <w:jc w:val="both"/>
        <w:rPr>
          <w:rFonts w:ascii="Malgun Gothic"/>
          <w:sz w:val="21"/>
        </w:rPr>
      </w:pPr>
    </w:p>
    <w:p>
      <w:pPr>
        <w:kinsoku w:val="0"/>
        <w:overflowPunct/>
        <w:autoSpaceDN/>
        <w:spacing w:before="0" w:line="580" w:lineRule="exact"/>
        <w:ind w:firstLine="1699"/>
        <w:jc w:val="both"/>
        <w:outlineLvl w:val="1"/>
        <w:rPr>
          <w:rFonts w:ascii="黑体" w:hAnsi="黑体" w:eastAsia="黑体" w:cs="黑体"/>
          <w:spacing w:val="-2"/>
          <w:sz w:val="32"/>
          <w:szCs w:val="32"/>
        </w:rPr>
      </w:pPr>
      <w:bookmarkStart w:id="31" w:name="_bookmark32"/>
      <w:bookmarkEnd w:id="31"/>
      <w:r>
        <w:rPr>
          <w:rFonts w:ascii="黑体" w:hAnsi="黑体" w:eastAsia="黑体" w:cs="黑体"/>
          <w:spacing w:val="-2"/>
          <w:sz w:val="32"/>
          <w:szCs w:val="32"/>
        </w:rPr>
        <w:t>第二节</w:t>
      </w:r>
      <w:r>
        <w:rPr>
          <w:rFonts w:ascii="黑体" w:hAnsi="黑体" w:eastAsia="黑体" w:cs="黑体"/>
          <w:spacing w:val="18"/>
          <w:sz w:val="32"/>
          <w:szCs w:val="32"/>
        </w:rPr>
        <w:t xml:space="preserve"> </w:t>
      </w:r>
      <w:r>
        <w:rPr>
          <w:rFonts w:ascii="黑体" w:hAnsi="黑体" w:eastAsia="黑体" w:cs="黑体"/>
          <w:spacing w:val="-2"/>
          <w:sz w:val="32"/>
          <w:szCs w:val="32"/>
        </w:rPr>
        <w:t>应急救援队伍能力提升工程</w:t>
      </w:r>
    </w:p>
    <w:p>
      <w:pPr>
        <w:kinsoku w:val="0"/>
        <w:overflowPunct/>
        <w:autoSpaceDN/>
        <w:spacing w:before="0" w:line="580" w:lineRule="exact"/>
        <w:ind w:firstLine="1699"/>
        <w:jc w:val="both"/>
        <w:outlineLvl w:val="1"/>
        <w:rPr>
          <w:rFonts w:ascii="黑体" w:hAnsi="黑体" w:eastAsia="黑体" w:cs="黑体"/>
          <w:spacing w:val="-2"/>
          <w:sz w:val="32"/>
          <w:szCs w:val="32"/>
        </w:rPr>
      </w:pP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2"/>
          <w:sz w:val="32"/>
          <w:szCs w:val="32"/>
        </w:rPr>
        <w:t>推动消防综合救援队伍分类专业化建设，配齐配强应急救援专业装备，开展救援装备能力提升和后勤保障装备能力提升建设。加强森林防灭火</w:t>
      </w:r>
      <w:r>
        <w:rPr>
          <w:rFonts w:ascii="仿宋" w:hAnsi="仿宋" w:eastAsia="仿宋" w:cs="仿宋"/>
          <w:spacing w:val="-11"/>
          <w:sz w:val="32"/>
          <w:szCs w:val="32"/>
        </w:rPr>
        <w:t>应急</w:t>
      </w:r>
      <w:r>
        <w:rPr>
          <w:rFonts w:ascii="仿宋" w:hAnsi="仿宋" w:eastAsia="仿宋" w:cs="仿宋"/>
          <w:spacing w:val="-2"/>
          <w:sz w:val="32"/>
          <w:szCs w:val="32"/>
        </w:rPr>
        <w:t>能力建设，提升森林防灭火</w:t>
      </w:r>
      <w:r>
        <w:rPr>
          <w:rFonts w:ascii="仿宋" w:hAnsi="仿宋" w:eastAsia="仿宋" w:cs="仿宋"/>
          <w:spacing w:val="-7"/>
          <w:sz w:val="32"/>
          <w:szCs w:val="32"/>
        </w:rPr>
        <w:t>应急救援队伍灭火装备和个人防护装备水平。加强镇（</w:t>
      </w:r>
      <w:r>
        <w:rPr>
          <w:rFonts w:hint="eastAsia" w:ascii="仿宋" w:hAnsi="仿宋" w:eastAsia="仿宋" w:cs="仿宋"/>
          <w:spacing w:val="-7"/>
          <w:sz w:val="32"/>
          <w:szCs w:val="32"/>
          <w:lang w:val="en-US" w:eastAsia="zh-CN"/>
        </w:rPr>
        <w:t>场</w:t>
      </w:r>
      <w:r>
        <w:rPr>
          <w:rFonts w:ascii="仿宋" w:hAnsi="仿宋" w:eastAsia="仿宋" w:cs="仿宋"/>
          <w:spacing w:val="-7"/>
          <w:sz w:val="32"/>
          <w:szCs w:val="32"/>
        </w:rPr>
        <w:t>）</w:t>
      </w:r>
      <w:r>
        <w:rPr>
          <w:rFonts w:ascii="仿宋" w:hAnsi="仿宋" w:eastAsia="仿宋" w:cs="仿宋"/>
          <w:spacing w:val="-2"/>
          <w:sz w:val="32"/>
          <w:szCs w:val="32"/>
        </w:rPr>
        <w:t>专职消防队建设和装备物资配置，提升基层消防队伍应急处置能力。</w:t>
      </w:r>
    </w:p>
    <w:p>
      <w:pPr>
        <w:kinsoku w:val="0"/>
        <w:overflowPunct/>
        <w:autoSpaceDN/>
        <w:spacing w:line="580" w:lineRule="exact"/>
        <w:jc w:val="both"/>
        <w:rPr>
          <w:rFonts w:ascii="Malgun Gothic"/>
          <w:sz w:val="21"/>
        </w:rPr>
      </w:pPr>
    </w:p>
    <w:p>
      <w:pPr>
        <w:kinsoku w:val="0"/>
        <w:overflowPunct/>
        <w:autoSpaceDN/>
        <w:spacing w:before="0" w:line="580" w:lineRule="exact"/>
        <w:ind w:firstLine="1699"/>
        <w:jc w:val="both"/>
        <w:outlineLvl w:val="1"/>
        <w:rPr>
          <w:rFonts w:ascii="黑体" w:hAnsi="黑体" w:eastAsia="黑体" w:cs="黑体"/>
          <w:spacing w:val="-2"/>
          <w:sz w:val="32"/>
          <w:szCs w:val="32"/>
        </w:rPr>
      </w:pPr>
      <w:bookmarkStart w:id="32" w:name="_bookmark33"/>
      <w:bookmarkEnd w:id="32"/>
      <w:r>
        <w:rPr>
          <w:rFonts w:ascii="黑体" w:hAnsi="黑体" w:eastAsia="黑体" w:cs="黑体"/>
          <w:spacing w:val="-2"/>
          <w:sz w:val="32"/>
          <w:szCs w:val="32"/>
        </w:rPr>
        <w:t>第三节</w:t>
      </w:r>
      <w:r>
        <w:rPr>
          <w:rFonts w:ascii="黑体" w:hAnsi="黑体" w:eastAsia="黑体" w:cs="黑体"/>
          <w:spacing w:val="18"/>
          <w:sz w:val="32"/>
          <w:szCs w:val="32"/>
        </w:rPr>
        <w:t xml:space="preserve"> </w:t>
      </w:r>
      <w:r>
        <w:rPr>
          <w:rFonts w:ascii="黑体" w:hAnsi="黑体" w:eastAsia="黑体" w:cs="黑体"/>
          <w:spacing w:val="-2"/>
          <w:sz w:val="32"/>
          <w:szCs w:val="32"/>
        </w:rPr>
        <w:t>基层应急管理能力提升工程</w:t>
      </w:r>
    </w:p>
    <w:p>
      <w:pPr>
        <w:kinsoku w:val="0"/>
        <w:overflowPunct/>
        <w:autoSpaceDN/>
        <w:spacing w:before="0" w:line="580" w:lineRule="exact"/>
        <w:ind w:firstLine="1699"/>
        <w:jc w:val="both"/>
        <w:outlineLvl w:val="1"/>
        <w:rPr>
          <w:rFonts w:ascii="黑体" w:hAnsi="黑体" w:eastAsia="黑体" w:cs="黑体"/>
          <w:spacing w:val="-2"/>
          <w:sz w:val="32"/>
          <w:szCs w:val="32"/>
        </w:rPr>
      </w:pP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2"/>
          <w:sz w:val="32"/>
          <w:szCs w:val="32"/>
        </w:rPr>
        <w:t>依据国家、广东</w:t>
      </w:r>
      <w:r>
        <w:rPr>
          <w:rFonts w:hint="eastAsia" w:ascii="仿宋" w:hAnsi="仿宋" w:eastAsia="仿宋" w:cs="仿宋"/>
          <w:spacing w:val="-2"/>
          <w:sz w:val="32"/>
          <w:szCs w:val="32"/>
          <w:lang w:val="en-US" w:eastAsia="zh-CN"/>
        </w:rPr>
        <w:t>和潮州</w:t>
      </w:r>
      <w:r>
        <w:rPr>
          <w:rFonts w:ascii="仿宋" w:hAnsi="仿宋" w:eastAsia="仿宋" w:cs="仿宋"/>
          <w:spacing w:val="-2"/>
          <w:sz w:val="32"/>
          <w:szCs w:val="32"/>
        </w:rPr>
        <w:t>关于基层应急监管机制设置标准，推</w:t>
      </w:r>
      <w:r>
        <w:rPr>
          <w:rFonts w:ascii="仿宋" w:hAnsi="仿宋" w:eastAsia="仿宋" w:cs="仿宋"/>
          <w:spacing w:val="-11"/>
          <w:sz w:val="32"/>
          <w:szCs w:val="32"/>
        </w:rPr>
        <w:t>进镇（</w:t>
      </w:r>
      <w:r>
        <w:rPr>
          <w:rFonts w:hint="eastAsia" w:ascii="仿宋" w:hAnsi="仿宋" w:eastAsia="仿宋" w:cs="仿宋"/>
          <w:spacing w:val="-11"/>
          <w:sz w:val="32"/>
          <w:szCs w:val="32"/>
          <w:lang w:val="en-US" w:eastAsia="zh-CN"/>
        </w:rPr>
        <w:t>场</w:t>
      </w:r>
      <w:r>
        <w:rPr>
          <w:rFonts w:ascii="仿宋" w:hAnsi="仿宋" w:eastAsia="仿宋" w:cs="仿宋"/>
          <w:spacing w:val="-11"/>
          <w:sz w:val="32"/>
          <w:szCs w:val="32"/>
        </w:rPr>
        <w:t>）应急管理机构标准化建设、社区（村）应急管</w:t>
      </w:r>
      <w:r>
        <w:rPr>
          <w:rFonts w:ascii="仿宋" w:hAnsi="仿宋" w:eastAsia="仿宋" w:cs="仿宋"/>
          <w:spacing w:val="-7"/>
          <w:sz w:val="32"/>
          <w:szCs w:val="32"/>
        </w:rPr>
        <w:t>理综合服务站点标准化建设，配齐配强镇（</w:t>
      </w:r>
      <w:r>
        <w:rPr>
          <w:rFonts w:hint="eastAsia" w:ascii="仿宋" w:hAnsi="仿宋" w:eastAsia="仿宋" w:cs="仿宋"/>
          <w:spacing w:val="-7"/>
          <w:sz w:val="32"/>
          <w:szCs w:val="32"/>
          <w:lang w:val="en-US" w:eastAsia="zh-CN"/>
        </w:rPr>
        <w:t>场</w:t>
      </w:r>
      <w:r>
        <w:rPr>
          <w:rFonts w:ascii="仿宋" w:hAnsi="仿宋" w:eastAsia="仿宋" w:cs="仿宋"/>
          <w:spacing w:val="-7"/>
          <w:sz w:val="32"/>
          <w:szCs w:val="32"/>
        </w:rPr>
        <w:t>）、</w:t>
      </w:r>
      <w:r>
        <w:rPr>
          <w:rFonts w:ascii="仿宋" w:hAnsi="仿宋" w:eastAsia="仿宋" w:cs="仿宋"/>
          <w:spacing w:val="-1"/>
          <w:sz w:val="32"/>
          <w:szCs w:val="32"/>
        </w:rPr>
        <w:t>各类功能区应急管理专业监管人员、执法装备和个人防护装备。推进基层应急管理能力建设示范创建，开展全国综合减</w:t>
      </w:r>
      <w:r>
        <w:rPr>
          <w:rFonts w:ascii="仿宋" w:hAnsi="仿宋" w:eastAsia="仿宋" w:cs="仿宋"/>
          <w:spacing w:val="6"/>
          <w:sz w:val="32"/>
          <w:szCs w:val="32"/>
        </w:rPr>
        <w:t>灾示范社区创建工作，</w:t>
      </w:r>
      <w:r>
        <w:rPr>
          <w:rFonts w:ascii="仿宋" w:hAnsi="仿宋" w:eastAsia="仿宋" w:cs="仿宋"/>
          <w:spacing w:val="6"/>
          <w:sz w:val="32"/>
          <w:szCs w:val="32"/>
          <w:highlight w:val="none"/>
        </w:rPr>
        <w:t>力争成功创建综合减灾示范社区</w:t>
      </w:r>
      <w:r>
        <w:rPr>
          <w:rFonts w:hint="eastAsia" w:ascii="仿宋" w:hAnsi="仿宋" w:eastAsia="仿宋" w:cs="仿宋"/>
          <w:spacing w:val="6"/>
          <w:sz w:val="32"/>
          <w:szCs w:val="32"/>
          <w:highlight w:val="none"/>
          <w:lang w:val="en-US" w:eastAsia="zh-CN"/>
        </w:rPr>
        <w:t>3</w:t>
      </w:r>
      <w:r>
        <w:rPr>
          <w:rFonts w:ascii="仿宋" w:hAnsi="仿宋" w:eastAsia="仿宋" w:cs="仿宋"/>
          <w:spacing w:val="-1"/>
          <w:sz w:val="32"/>
          <w:szCs w:val="32"/>
          <w:highlight w:val="none"/>
        </w:rPr>
        <w:t>个。</w:t>
      </w:r>
      <w:r>
        <w:rPr>
          <w:rFonts w:ascii="仿宋" w:hAnsi="仿宋" w:eastAsia="仿宋" w:cs="仿宋"/>
          <w:spacing w:val="-1"/>
          <w:sz w:val="32"/>
          <w:szCs w:val="32"/>
        </w:rPr>
        <w:t>推进基层应急管理基础条件建设，实现行政村（社区）</w:t>
      </w:r>
      <w:r>
        <w:rPr>
          <w:rFonts w:ascii="仿宋" w:hAnsi="仿宋" w:eastAsia="仿宋" w:cs="仿宋"/>
          <w:spacing w:val="-3"/>
          <w:sz w:val="32"/>
          <w:szCs w:val="32"/>
        </w:rPr>
        <w:t>防灾减灾救灾能力“十个有”建设全覆盖，推进综合应急避</w:t>
      </w:r>
      <w:r>
        <w:rPr>
          <w:rFonts w:ascii="仿宋" w:hAnsi="仿宋" w:eastAsia="仿宋" w:cs="仿宋"/>
          <w:spacing w:val="-1"/>
          <w:sz w:val="32"/>
          <w:szCs w:val="32"/>
        </w:rPr>
        <w:t>难场所和防灾减灾宣传教育基地建设。</w:t>
      </w:r>
    </w:p>
    <w:p>
      <w:pPr>
        <w:kinsoku w:val="0"/>
        <w:overflowPunct/>
        <w:autoSpaceDN/>
        <w:spacing w:line="580" w:lineRule="exact"/>
        <w:jc w:val="both"/>
        <w:rPr>
          <w:rFonts w:ascii="Malgun Gothic"/>
          <w:sz w:val="21"/>
        </w:rPr>
      </w:pPr>
    </w:p>
    <w:p>
      <w:pPr>
        <w:kinsoku w:val="0"/>
        <w:overflowPunct/>
        <w:autoSpaceDN/>
        <w:spacing w:before="0" w:line="580" w:lineRule="exact"/>
        <w:ind w:firstLine="2018"/>
        <w:jc w:val="both"/>
        <w:outlineLvl w:val="1"/>
        <w:rPr>
          <w:rFonts w:ascii="黑体" w:hAnsi="黑体" w:eastAsia="黑体" w:cs="黑体"/>
          <w:spacing w:val="-3"/>
          <w:sz w:val="32"/>
          <w:szCs w:val="32"/>
        </w:rPr>
      </w:pPr>
      <w:bookmarkStart w:id="33" w:name="_bookmark34"/>
      <w:bookmarkEnd w:id="33"/>
      <w:r>
        <w:rPr>
          <w:rFonts w:ascii="黑体" w:hAnsi="黑体" w:eastAsia="黑体" w:cs="黑体"/>
          <w:spacing w:val="-3"/>
          <w:sz w:val="32"/>
          <w:szCs w:val="32"/>
        </w:rPr>
        <w:t>第四节</w:t>
      </w:r>
      <w:r>
        <w:rPr>
          <w:rFonts w:ascii="黑体" w:hAnsi="黑体" w:eastAsia="黑体" w:cs="黑体"/>
          <w:spacing w:val="27"/>
          <w:sz w:val="32"/>
          <w:szCs w:val="32"/>
        </w:rPr>
        <w:t xml:space="preserve"> </w:t>
      </w:r>
      <w:r>
        <w:rPr>
          <w:rFonts w:ascii="黑体" w:hAnsi="黑体" w:eastAsia="黑体" w:cs="黑体"/>
          <w:spacing w:val="-3"/>
          <w:sz w:val="32"/>
          <w:szCs w:val="32"/>
        </w:rPr>
        <w:t>应急指挥通信保障项目</w:t>
      </w:r>
    </w:p>
    <w:p>
      <w:pPr>
        <w:kinsoku w:val="0"/>
        <w:overflowPunct/>
        <w:autoSpaceDN/>
        <w:spacing w:before="0" w:line="580" w:lineRule="exact"/>
        <w:ind w:firstLine="2018"/>
        <w:jc w:val="both"/>
        <w:outlineLvl w:val="1"/>
        <w:rPr>
          <w:rFonts w:hint="eastAsia" w:ascii="黑体" w:hAnsi="黑体" w:eastAsia="黑体" w:cs="黑体"/>
          <w:spacing w:val="-3"/>
          <w:sz w:val="32"/>
          <w:szCs w:val="32"/>
          <w:lang w:eastAsia="zh-CN"/>
        </w:rPr>
      </w:pPr>
    </w:p>
    <w:p>
      <w:pPr>
        <w:kinsoku w:val="0"/>
        <w:overflowPunct/>
        <w:autoSpaceDN/>
        <w:spacing w:line="580" w:lineRule="exact"/>
        <w:ind w:firstLine="624" w:firstLineChars="200"/>
        <w:jc w:val="both"/>
        <w:rPr>
          <w:rFonts w:hint="eastAsia" w:ascii="仿宋" w:hAnsi="仿宋" w:eastAsia="仿宋" w:cs="仿宋"/>
          <w:spacing w:val="-4"/>
          <w:sz w:val="32"/>
          <w:szCs w:val="32"/>
          <w:highlight w:val="none"/>
        </w:rPr>
      </w:pPr>
      <w:r>
        <w:rPr>
          <w:rFonts w:hint="eastAsia" w:ascii="仿宋" w:hAnsi="仿宋" w:eastAsia="仿宋" w:cs="仿宋"/>
          <w:spacing w:val="-4"/>
          <w:sz w:val="32"/>
          <w:szCs w:val="32"/>
          <w:highlight w:val="none"/>
        </w:rPr>
        <w:t>为解决断路、断电、断网“三断”极端情况下应急指挥和通信问题，根据潮安区域实际情况配合市对应急窄带无线通信网、VSAT卫星通信网进行总体规划设计，采用“固移结合”的组网形态，建设370兆专用无线通信系统，依托国家、省分级建设的核心网络，并随着区无线通信系统建设，最终构建国家-省-市-区四级联通的无线通信网，助力各级各部门开展指挥调度、日常办公、监督执法等业务工作，为应急管理常态监管、常态救援和非常态应急处置等不同场景下语音、数据无线高速传输和通信，提供全地域、全过程、全天候有效支撑。</w:t>
      </w:r>
    </w:p>
    <w:p>
      <w:pPr>
        <w:kinsoku w:val="0"/>
        <w:overflowPunct/>
        <w:autoSpaceDN/>
        <w:spacing w:line="580" w:lineRule="exact"/>
        <w:ind w:firstLine="624" w:firstLineChars="200"/>
        <w:jc w:val="both"/>
        <w:rPr>
          <w:rFonts w:hint="eastAsia" w:ascii="仿宋" w:hAnsi="仿宋" w:eastAsia="仿宋" w:cs="仿宋"/>
          <w:spacing w:val="-4"/>
          <w:sz w:val="32"/>
          <w:szCs w:val="32"/>
          <w:highlight w:val="none"/>
        </w:rPr>
      </w:pPr>
    </w:p>
    <w:p>
      <w:pPr>
        <w:kinsoku w:val="0"/>
        <w:overflowPunct/>
        <w:autoSpaceDN/>
        <w:spacing w:before="0" w:line="580" w:lineRule="exact"/>
        <w:ind w:firstLine="2018"/>
        <w:jc w:val="both"/>
        <w:outlineLvl w:val="1"/>
        <w:rPr>
          <w:rFonts w:ascii="黑体" w:hAnsi="黑体" w:eastAsia="黑体" w:cs="黑体"/>
          <w:spacing w:val="-3"/>
          <w:sz w:val="32"/>
          <w:szCs w:val="32"/>
        </w:rPr>
      </w:pPr>
      <w:bookmarkStart w:id="34" w:name="_bookmark35"/>
      <w:bookmarkEnd w:id="34"/>
      <w:r>
        <w:rPr>
          <w:rFonts w:ascii="黑体" w:hAnsi="黑体" w:eastAsia="黑体" w:cs="黑体"/>
          <w:spacing w:val="-3"/>
          <w:sz w:val="32"/>
          <w:szCs w:val="32"/>
        </w:rPr>
        <w:t>第五节</w:t>
      </w:r>
      <w:r>
        <w:rPr>
          <w:rFonts w:ascii="黑体" w:hAnsi="黑体" w:eastAsia="黑体" w:cs="黑体"/>
          <w:spacing w:val="27"/>
          <w:sz w:val="32"/>
          <w:szCs w:val="32"/>
        </w:rPr>
        <w:t xml:space="preserve"> </w:t>
      </w:r>
      <w:r>
        <w:rPr>
          <w:rFonts w:ascii="黑体" w:hAnsi="黑体" w:eastAsia="黑体" w:cs="黑体"/>
          <w:spacing w:val="-3"/>
          <w:sz w:val="32"/>
          <w:szCs w:val="32"/>
        </w:rPr>
        <w:t>安全生产专项整治工程</w:t>
      </w:r>
    </w:p>
    <w:p>
      <w:pPr>
        <w:kinsoku w:val="0"/>
        <w:overflowPunct/>
        <w:autoSpaceDN/>
        <w:spacing w:before="0" w:line="580" w:lineRule="exact"/>
        <w:ind w:firstLine="2018"/>
        <w:jc w:val="both"/>
        <w:outlineLvl w:val="1"/>
        <w:rPr>
          <w:rFonts w:ascii="黑体" w:hAnsi="黑体" w:eastAsia="黑体" w:cs="黑体"/>
          <w:spacing w:val="-3"/>
          <w:sz w:val="32"/>
          <w:szCs w:val="32"/>
        </w:rPr>
      </w:pP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2"/>
          <w:sz w:val="32"/>
          <w:szCs w:val="32"/>
        </w:rPr>
        <w:t>深入推进安全生产专项整治工作，依照行动计划推进危</w:t>
      </w:r>
      <w:r>
        <w:rPr>
          <w:rFonts w:ascii="仿宋" w:hAnsi="仿宋" w:eastAsia="仿宋" w:cs="仿宋"/>
          <w:spacing w:val="-1"/>
          <w:sz w:val="32"/>
          <w:szCs w:val="32"/>
        </w:rPr>
        <w:t>险化学品、非煤矿山、消防、城镇燃气、道路运输、水上交通和渔业船舶、城市建设、</w:t>
      </w:r>
      <w:r>
        <w:rPr>
          <w:rFonts w:ascii="仿宋" w:hAnsi="仿宋" w:eastAsia="仿宋" w:cs="仿宋"/>
          <w:spacing w:val="-7"/>
          <w:sz w:val="32"/>
          <w:szCs w:val="32"/>
        </w:rPr>
        <w:t>危险</w:t>
      </w:r>
      <w:r>
        <w:rPr>
          <w:rFonts w:ascii="仿宋" w:hAnsi="仿宋" w:eastAsia="仿宋" w:cs="仿宋"/>
          <w:spacing w:val="-1"/>
          <w:sz w:val="32"/>
          <w:szCs w:val="32"/>
        </w:rPr>
        <w:t>废物、文旅等重点行业领域安全专项整治。按照省</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市</w:t>
      </w:r>
      <w:r>
        <w:rPr>
          <w:rFonts w:ascii="仿宋" w:hAnsi="仿宋" w:eastAsia="仿宋" w:cs="仿宋"/>
          <w:spacing w:val="-1"/>
          <w:sz w:val="32"/>
          <w:szCs w:val="32"/>
        </w:rPr>
        <w:t>的工作部署，开展各类生产经营单位</w:t>
      </w:r>
      <w:r>
        <w:rPr>
          <w:rFonts w:ascii="仿宋" w:hAnsi="仿宋" w:eastAsia="仿宋" w:cs="仿宋"/>
          <w:spacing w:val="-9"/>
          <w:sz w:val="32"/>
          <w:szCs w:val="32"/>
        </w:rPr>
        <w:t>及人员密集场所、大型建设项目、重点部位、重点设备设施、</w:t>
      </w:r>
      <w:r>
        <w:rPr>
          <w:rFonts w:ascii="仿宋" w:hAnsi="仿宋" w:eastAsia="仿宋" w:cs="仿宋"/>
          <w:spacing w:val="-1"/>
          <w:sz w:val="32"/>
          <w:szCs w:val="32"/>
        </w:rPr>
        <w:t>大型群众性活动等安全风险排查治理，</w:t>
      </w:r>
      <w:r>
        <w:rPr>
          <w:rFonts w:hint="eastAsia" w:ascii="仿宋" w:hAnsi="仿宋" w:eastAsia="仿宋" w:cs="仿宋"/>
          <w:spacing w:val="-1"/>
          <w:sz w:val="32"/>
          <w:szCs w:val="32"/>
          <w:lang w:val="en-US" w:eastAsia="zh-CN"/>
        </w:rPr>
        <w:t>加强</w:t>
      </w:r>
      <w:r>
        <w:rPr>
          <w:rFonts w:ascii="仿宋" w:hAnsi="仿宋" w:eastAsia="仿宋" w:cs="仿宋"/>
          <w:spacing w:val="-1"/>
          <w:sz w:val="32"/>
          <w:szCs w:val="32"/>
        </w:rPr>
        <w:t>全</w:t>
      </w:r>
      <w:r>
        <w:rPr>
          <w:rFonts w:hint="eastAsia" w:ascii="仿宋" w:hAnsi="仿宋" w:eastAsia="仿宋" w:cs="仿宋"/>
          <w:spacing w:val="-1"/>
          <w:sz w:val="32"/>
          <w:szCs w:val="32"/>
          <w:lang w:eastAsia="zh-CN"/>
        </w:rPr>
        <w:t>区</w:t>
      </w:r>
      <w:r>
        <w:rPr>
          <w:rFonts w:ascii="仿宋" w:hAnsi="仿宋" w:eastAsia="仿宋" w:cs="仿宋"/>
          <w:spacing w:val="-1"/>
          <w:sz w:val="32"/>
          <w:szCs w:val="32"/>
        </w:rPr>
        <w:t>安全风险分布</w:t>
      </w:r>
      <w:r>
        <w:rPr>
          <w:rFonts w:hint="eastAsia" w:ascii="仿宋" w:hAnsi="仿宋" w:eastAsia="仿宋" w:cs="仿宋"/>
          <w:spacing w:val="-1"/>
          <w:sz w:val="32"/>
          <w:szCs w:val="32"/>
          <w:lang w:val="en-US" w:eastAsia="zh-CN"/>
        </w:rPr>
        <w:t>研判</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实行</w:t>
      </w:r>
      <w:r>
        <w:rPr>
          <w:rFonts w:ascii="仿宋" w:hAnsi="仿宋" w:eastAsia="仿宋" w:cs="仿宋"/>
          <w:spacing w:val="-1"/>
          <w:sz w:val="32"/>
          <w:szCs w:val="32"/>
        </w:rPr>
        <w:t>分级分类管控。推进学校、医院等人员密</w:t>
      </w:r>
      <w:r>
        <w:rPr>
          <w:rFonts w:ascii="仿宋" w:hAnsi="仿宋" w:eastAsia="仿宋" w:cs="仿宋"/>
          <w:spacing w:val="1"/>
          <w:sz w:val="32"/>
          <w:szCs w:val="32"/>
        </w:rPr>
        <w:t>集场所，大中型水库、桥梁、隧道、油气管道、轨道交通、</w:t>
      </w:r>
      <w:r>
        <w:rPr>
          <w:rFonts w:ascii="仿宋" w:hAnsi="仿宋" w:eastAsia="仿宋" w:cs="仿宋"/>
          <w:spacing w:val="-1"/>
          <w:sz w:val="32"/>
          <w:szCs w:val="32"/>
        </w:rPr>
        <w:t>电力管网、老旧建筑、特种设备等区域和行业领域全面开展</w:t>
      </w:r>
      <w:r>
        <w:rPr>
          <w:rFonts w:ascii="仿宋" w:hAnsi="仿宋" w:eastAsia="仿宋" w:cs="仿宋"/>
          <w:spacing w:val="-2"/>
          <w:sz w:val="32"/>
          <w:szCs w:val="32"/>
        </w:rPr>
        <w:t>安全风险评估。</w:t>
      </w:r>
    </w:p>
    <w:p>
      <w:pPr>
        <w:kinsoku w:val="0"/>
        <w:overflowPunct/>
        <w:autoSpaceDN/>
        <w:spacing w:line="580" w:lineRule="exact"/>
        <w:jc w:val="both"/>
        <w:rPr>
          <w:rFonts w:ascii="Malgun Gothic"/>
          <w:sz w:val="21"/>
        </w:rPr>
      </w:pPr>
    </w:p>
    <w:p>
      <w:pPr>
        <w:kinsoku w:val="0"/>
        <w:overflowPunct/>
        <w:autoSpaceDN/>
        <w:spacing w:before="0" w:line="580" w:lineRule="exact"/>
        <w:ind w:firstLine="1699"/>
        <w:jc w:val="both"/>
        <w:outlineLvl w:val="1"/>
        <w:rPr>
          <w:rFonts w:ascii="黑体" w:hAnsi="黑体" w:eastAsia="黑体" w:cs="黑体"/>
          <w:spacing w:val="-5"/>
          <w:sz w:val="32"/>
          <w:szCs w:val="32"/>
        </w:rPr>
      </w:pPr>
      <w:bookmarkStart w:id="35" w:name="_bookmark36"/>
      <w:bookmarkEnd w:id="35"/>
      <w:r>
        <w:rPr>
          <w:rFonts w:ascii="黑体" w:hAnsi="黑体" w:eastAsia="黑体" w:cs="黑体"/>
          <w:spacing w:val="-5"/>
          <w:sz w:val="32"/>
          <w:szCs w:val="32"/>
        </w:rPr>
        <w:t>第六节</w:t>
      </w:r>
      <w:r>
        <w:rPr>
          <w:rFonts w:hint="eastAsia" w:ascii="黑体" w:hAnsi="黑体" w:eastAsia="黑体" w:cs="黑体"/>
          <w:spacing w:val="-5"/>
          <w:sz w:val="32"/>
          <w:szCs w:val="32"/>
          <w:lang w:val="en-US" w:eastAsia="zh-CN"/>
        </w:rPr>
        <w:t xml:space="preserve"> </w:t>
      </w:r>
      <w:r>
        <w:rPr>
          <w:rFonts w:ascii="黑体" w:hAnsi="黑体" w:eastAsia="黑体" w:cs="黑体"/>
          <w:spacing w:val="-5"/>
          <w:sz w:val="32"/>
          <w:szCs w:val="32"/>
        </w:rPr>
        <w:t>自然灾害综合风险普查项目</w:t>
      </w:r>
    </w:p>
    <w:p>
      <w:pPr>
        <w:kinsoku w:val="0"/>
        <w:overflowPunct/>
        <w:autoSpaceDN/>
        <w:spacing w:before="0" w:line="580" w:lineRule="exact"/>
        <w:ind w:firstLine="1699"/>
        <w:jc w:val="both"/>
        <w:outlineLvl w:val="1"/>
        <w:rPr>
          <w:rFonts w:ascii="黑体" w:hAnsi="黑体" w:eastAsia="黑体" w:cs="黑体"/>
          <w:spacing w:val="-5"/>
          <w:sz w:val="32"/>
          <w:szCs w:val="32"/>
        </w:rPr>
      </w:pP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2"/>
          <w:sz w:val="32"/>
          <w:szCs w:val="32"/>
        </w:rPr>
        <w:t>按照《国务院办公厅</w:t>
      </w:r>
      <w:r>
        <w:rPr>
          <w:rFonts w:ascii="仿宋" w:hAnsi="仿宋" w:eastAsia="仿宋" w:cs="仿宋"/>
          <w:spacing w:val="-9"/>
          <w:sz w:val="32"/>
          <w:szCs w:val="32"/>
        </w:rPr>
        <w:t>关于</w:t>
      </w:r>
      <w:r>
        <w:rPr>
          <w:rFonts w:ascii="仿宋" w:hAnsi="仿宋" w:eastAsia="仿宋" w:cs="仿宋"/>
          <w:spacing w:val="-2"/>
          <w:sz w:val="32"/>
          <w:szCs w:val="32"/>
        </w:rPr>
        <w:t>开展第一次全国自然灾害综合</w:t>
      </w:r>
      <w:r>
        <w:rPr>
          <w:rFonts w:ascii="仿宋" w:hAnsi="仿宋" w:eastAsia="仿宋" w:cs="仿宋"/>
          <w:spacing w:val="-20"/>
          <w:sz w:val="32"/>
          <w:szCs w:val="32"/>
        </w:rPr>
        <w:t>风险普查的通知》（国办发〔2020〕12号）要求，</w:t>
      </w:r>
      <w:r>
        <w:rPr>
          <w:rFonts w:hint="eastAsia" w:ascii="仿宋" w:hAnsi="仿宋" w:eastAsia="仿宋" w:cs="仿宋"/>
          <w:spacing w:val="-20"/>
          <w:sz w:val="32"/>
          <w:szCs w:val="32"/>
          <w:lang w:val="en-US" w:eastAsia="zh-CN"/>
        </w:rPr>
        <w:t>成立</w:t>
      </w:r>
      <w:r>
        <w:rPr>
          <w:rFonts w:ascii="仿宋" w:hAnsi="仿宋" w:eastAsia="仿宋" w:cs="仿宋"/>
          <w:spacing w:val="-3"/>
          <w:sz w:val="32"/>
          <w:szCs w:val="32"/>
        </w:rPr>
        <w:t>区级自然灾害综合风险普查领导小组及其办公室，负责统筹</w:t>
      </w:r>
      <w:r>
        <w:rPr>
          <w:rFonts w:ascii="仿宋" w:hAnsi="仿宋" w:eastAsia="仿宋" w:cs="仿宋"/>
          <w:spacing w:val="-1"/>
          <w:sz w:val="32"/>
          <w:szCs w:val="32"/>
        </w:rPr>
        <w:t>组织实施</w:t>
      </w:r>
      <w:r>
        <w:rPr>
          <w:rFonts w:hint="eastAsia" w:ascii="仿宋" w:hAnsi="仿宋" w:eastAsia="仿宋" w:cs="仿宋"/>
          <w:spacing w:val="-1"/>
          <w:sz w:val="32"/>
          <w:szCs w:val="32"/>
          <w:lang w:val="en-US" w:eastAsia="zh-CN"/>
        </w:rPr>
        <w:t>我区</w:t>
      </w:r>
      <w:r>
        <w:rPr>
          <w:rFonts w:ascii="仿宋" w:hAnsi="仿宋" w:eastAsia="仿宋" w:cs="仿宋"/>
          <w:spacing w:val="-1"/>
          <w:sz w:val="32"/>
          <w:szCs w:val="32"/>
        </w:rPr>
        <w:t>普查工作。建立各级普查工作机制，落实普查人员和队伍，制定普查总体方案，开展普查宣传培训、普</w:t>
      </w:r>
      <w:r>
        <w:rPr>
          <w:rFonts w:ascii="仿宋" w:hAnsi="仿宋" w:eastAsia="仿宋" w:cs="仿宋"/>
          <w:spacing w:val="-2"/>
          <w:sz w:val="32"/>
          <w:szCs w:val="32"/>
        </w:rPr>
        <w:t>查图层技术支持等前期准备工作。普查内容包括主要自然灾</w:t>
      </w:r>
      <w:r>
        <w:rPr>
          <w:rFonts w:ascii="仿宋" w:hAnsi="仿宋" w:eastAsia="仿宋" w:cs="仿宋"/>
          <w:spacing w:val="-12"/>
          <w:sz w:val="32"/>
          <w:szCs w:val="32"/>
        </w:rPr>
        <w:t>害致灾调查与评估，人口、房屋、基础设施、公共服务系统、</w:t>
      </w:r>
      <w:r>
        <w:rPr>
          <w:rFonts w:ascii="仿宋" w:hAnsi="仿宋" w:eastAsia="仿宋" w:cs="仿宋"/>
          <w:spacing w:val="-1"/>
          <w:sz w:val="32"/>
          <w:szCs w:val="32"/>
        </w:rPr>
        <w:t>三次产业、资源和环境等承灾体调查与评估，历史灾害调查</w:t>
      </w:r>
      <w:r>
        <w:rPr>
          <w:rFonts w:ascii="仿宋" w:hAnsi="仿宋" w:eastAsia="仿宋" w:cs="仿宋"/>
          <w:spacing w:val="-10"/>
          <w:sz w:val="32"/>
          <w:szCs w:val="32"/>
        </w:rPr>
        <w:t>与评估，综合减灾资源（能力）调查与评估，重点隐患调查</w:t>
      </w:r>
      <w:r>
        <w:rPr>
          <w:rFonts w:ascii="仿宋" w:hAnsi="仿宋" w:eastAsia="仿宋" w:cs="仿宋"/>
          <w:spacing w:val="-2"/>
          <w:sz w:val="32"/>
          <w:szCs w:val="32"/>
        </w:rPr>
        <w:t>与评估，主要灾害风险评估与区划以及灾害综合风险评估与</w:t>
      </w:r>
      <w:r>
        <w:rPr>
          <w:rFonts w:ascii="仿宋" w:hAnsi="仿宋" w:eastAsia="仿宋" w:cs="仿宋"/>
          <w:spacing w:val="1"/>
          <w:sz w:val="32"/>
          <w:szCs w:val="32"/>
        </w:rPr>
        <w:t>区划等。通过开展普查，摸清辖区自然灾害风险隐患底数，</w:t>
      </w:r>
      <w:r>
        <w:rPr>
          <w:rFonts w:ascii="仿宋" w:hAnsi="仿宋" w:eastAsia="仿宋" w:cs="仿宋"/>
          <w:spacing w:val="-1"/>
          <w:sz w:val="32"/>
          <w:szCs w:val="32"/>
        </w:rPr>
        <w:t>查明重点地区抗灾能力，客观认识本地区自然灾害综合风险</w:t>
      </w:r>
      <w:r>
        <w:rPr>
          <w:rFonts w:ascii="仿宋" w:hAnsi="仿宋" w:eastAsia="仿宋" w:cs="仿宋"/>
          <w:spacing w:val="-2"/>
          <w:sz w:val="32"/>
          <w:szCs w:val="32"/>
        </w:rPr>
        <w:t>水平，为各级政府有效开展自然灾害防治工作、切实保障经</w:t>
      </w:r>
      <w:r>
        <w:rPr>
          <w:rFonts w:ascii="仿宋" w:hAnsi="仿宋" w:eastAsia="仿宋" w:cs="仿宋"/>
          <w:spacing w:val="11"/>
          <w:sz w:val="32"/>
          <w:szCs w:val="32"/>
        </w:rPr>
        <w:t>济社会可持续发展提供权威的灾害风险信息和科学决策依</w:t>
      </w:r>
      <w:r>
        <w:rPr>
          <w:rFonts w:ascii="仿宋" w:hAnsi="仿宋" w:eastAsia="仿宋" w:cs="仿宋"/>
          <w:spacing w:val="-7"/>
          <w:sz w:val="32"/>
          <w:szCs w:val="32"/>
        </w:rPr>
        <w:t>据。</w:t>
      </w:r>
    </w:p>
    <w:p>
      <w:pPr>
        <w:kinsoku w:val="0"/>
        <w:overflowPunct/>
        <w:autoSpaceDN/>
        <w:spacing w:line="580" w:lineRule="exact"/>
        <w:jc w:val="both"/>
        <w:rPr>
          <w:rFonts w:ascii="Malgun Gothic"/>
          <w:sz w:val="21"/>
        </w:rPr>
      </w:pPr>
    </w:p>
    <w:p>
      <w:pPr>
        <w:kinsoku w:val="0"/>
        <w:overflowPunct/>
        <w:autoSpaceDN/>
        <w:spacing w:before="0" w:line="580" w:lineRule="exact"/>
        <w:ind w:firstLine="1699"/>
        <w:jc w:val="both"/>
        <w:outlineLvl w:val="1"/>
        <w:rPr>
          <w:rFonts w:ascii="黑体" w:hAnsi="黑体" w:eastAsia="黑体" w:cs="黑体"/>
          <w:spacing w:val="-5"/>
          <w:sz w:val="32"/>
          <w:szCs w:val="32"/>
        </w:rPr>
      </w:pPr>
      <w:bookmarkStart w:id="36" w:name="_bookmark37"/>
      <w:bookmarkEnd w:id="36"/>
      <w:r>
        <w:rPr>
          <w:rFonts w:ascii="黑体" w:hAnsi="黑体" w:eastAsia="黑体" w:cs="黑体"/>
          <w:spacing w:val="-5"/>
          <w:sz w:val="32"/>
          <w:szCs w:val="32"/>
        </w:rPr>
        <w:t>第七节</w:t>
      </w:r>
      <w:r>
        <w:rPr>
          <w:rFonts w:ascii="黑体" w:hAnsi="黑体" w:eastAsia="黑体" w:cs="黑体"/>
          <w:spacing w:val="63"/>
          <w:sz w:val="32"/>
          <w:szCs w:val="32"/>
        </w:rPr>
        <w:t xml:space="preserve"> </w:t>
      </w:r>
      <w:r>
        <w:rPr>
          <w:rFonts w:ascii="黑体" w:hAnsi="黑体" w:eastAsia="黑体" w:cs="黑体"/>
          <w:spacing w:val="-5"/>
          <w:sz w:val="32"/>
          <w:szCs w:val="32"/>
        </w:rPr>
        <w:t>自然灾害防治能力提升工程</w:t>
      </w:r>
    </w:p>
    <w:p>
      <w:pPr>
        <w:kinsoku w:val="0"/>
        <w:overflowPunct/>
        <w:autoSpaceDN/>
        <w:spacing w:before="0" w:line="580" w:lineRule="exact"/>
        <w:ind w:firstLine="1699"/>
        <w:jc w:val="both"/>
        <w:outlineLvl w:val="1"/>
        <w:rPr>
          <w:rFonts w:ascii="黑体" w:hAnsi="黑体" w:eastAsia="黑体" w:cs="黑体"/>
          <w:spacing w:val="-5"/>
          <w:sz w:val="32"/>
          <w:szCs w:val="32"/>
        </w:rPr>
      </w:pPr>
    </w:p>
    <w:p>
      <w:pPr>
        <w:kinsoku w:val="0"/>
        <w:overflowPunct/>
        <w:autoSpaceDN/>
        <w:spacing w:before="0" w:line="580" w:lineRule="exact"/>
        <w:ind w:left="0" w:right="0" w:firstLine="630"/>
        <w:jc w:val="both"/>
        <w:rPr>
          <w:rFonts w:ascii="仿宋" w:hAnsi="仿宋" w:eastAsia="仿宋" w:cs="仿宋"/>
          <w:sz w:val="32"/>
          <w:szCs w:val="32"/>
        </w:rPr>
      </w:pPr>
      <w:r>
        <w:rPr>
          <w:rFonts w:ascii="仿宋" w:hAnsi="仿宋" w:eastAsia="仿宋" w:cs="仿宋"/>
          <w:spacing w:val="-2"/>
          <w:sz w:val="32"/>
          <w:szCs w:val="32"/>
        </w:rPr>
        <w:t>实施重点生态功能区生态修复工程，恢复森林、河湖、</w:t>
      </w:r>
      <w:r>
        <w:rPr>
          <w:rFonts w:ascii="仿宋" w:hAnsi="仿宋" w:eastAsia="仿宋" w:cs="仿宋"/>
          <w:spacing w:val="-11"/>
          <w:sz w:val="32"/>
          <w:szCs w:val="32"/>
        </w:rPr>
        <w:t>湿地生态系统功能；实施地震易发区房屋设施加固工程，提升抗震救灾能力；实施防汛抗旱水利提升工程，完善防洪抗旱工程</w:t>
      </w:r>
      <w:r>
        <w:rPr>
          <w:rFonts w:ascii="仿宋" w:hAnsi="仿宋" w:eastAsia="仿宋" w:cs="仿宋"/>
          <w:spacing w:val="-2"/>
          <w:sz w:val="32"/>
          <w:szCs w:val="32"/>
        </w:rPr>
        <w:t>体系</w:t>
      </w:r>
      <w:r>
        <w:rPr>
          <w:rFonts w:ascii="仿宋" w:hAnsi="仿宋" w:eastAsia="仿宋" w:cs="仿宋"/>
          <w:spacing w:val="-11"/>
          <w:sz w:val="32"/>
          <w:szCs w:val="32"/>
        </w:rPr>
        <w:t>；实施地质灾害综合治理和避险</w:t>
      </w:r>
      <w:r>
        <w:rPr>
          <w:rFonts w:ascii="仿宋" w:hAnsi="仿宋" w:eastAsia="仿宋" w:cs="仿宋"/>
          <w:spacing w:val="-2"/>
          <w:sz w:val="32"/>
          <w:szCs w:val="32"/>
        </w:rPr>
        <w:t>移民搬迁工程，提升地质灾害防御能力。</w:t>
      </w:r>
      <w:r>
        <w:rPr>
          <w:rFonts w:hint="eastAsia" w:ascii="仿宋" w:hAnsi="仿宋" w:eastAsia="仿宋" w:cs="仿宋"/>
          <w:spacing w:val="-2"/>
          <w:sz w:val="32"/>
          <w:szCs w:val="32"/>
          <w:lang w:val="en-US" w:eastAsia="zh-CN"/>
        </w:rPr>
        <w:t>配合市级</w:t>
      </w:r>
      <w:r>
        <w:rPr>
          <w:rFonts w:ascii="仿宋" w:hAnsi="仿宋" w:eastAsia="仿宋" w:cs="仿宋"/>
          <w:spacing w:val="-2"/>
          <w:sz w:val="32"/>
          <w:szCs w:val="32"/>
        </w:rPr>
        <w:t>实施村级自动气象站、村村自动雨量站建设项目，完善村级气象、水文观测基</w:t>
      </w:r>
      <w:r>
        <w:rPr>
          <w:rFonts w:ascii="仿宋" w:hAnsi="仿宋" w:eastAsia="仿宋" w:cs="仿宋"/>
          <w:spacing w:val="-4"/>
          <w:sz w:val="32"/>
          <w:szCs w:val="32"/>
        </w:rPr>
        <w:t>础设施。</w:t>
      </w:r>
    </w:p>
    <w:p>
      <w:pPr>
        <w:kinsoku w:val="0"/>
        <w:overflowPunct/>
        <w:autoSpaceDN/>
        <w:spacing w:line="580" w:lineRule="exact"/>
        <w:jc w:val="both"/>
        <w:rPr>
          <w:rFonts w:ascii="Malgun Gothic"/>
          <w:sz w:val="21"/>
        </w:rPr>
      </w:pPr>
    </w:p>
    <w:p>
      <w:pPr>
        <w:kinsoku w:val="0"/>
        <w:overflowPunct/>
        <w:autoSpaceDN/>
        <w:spacing w:before="0" w:line="580" w:lineRule="exact"/>
        <w:ind w:firstLine="2340"/>
        <w:jc w:val="both"/>
        <w:outlineLvl w:val="1"/>
        <w:rPr>
          <w:rFonts w:ascii="黑体" w:hAnsi="黑体" w:eastAsia="黑体" w:cs="黑体"/>
          <w:sz w:val="32"/>
          <w:szCs w:val="32"/>
        </w:rPr>
      </w:pPr>
      <w:bookmarkStart w:id="37" w:name="_bookmark38"/>
      <w:bookmarkEnd w:id="37"/>
      <w:r>
        <w:rPr>
          <w:rFonts w:ascii="黑体" w:hAnsi="黑体" w:eastAsia="黑体" w:cs="黑体"/>
          <w:spacing w:val="-3"/>
          <w:sz w:val="32"/>
          <w:szCs w:val="32"/>
        </w:rPr>
        <w:t>第八节</w:t>
      </w:r>
      <w:r>
        <w:rPr>
          <w:rFonts w:ascii="黑体" w:hAnsi="黑体" w:eastAsia="黑体" w:cs="黑体"/>
          <w:spacing w:val="17"/>
          <w:sz w:val="32"/>
          <w:szCs w:val="32"/>
        </w:rPr>
        <w:t xml:space="preserve"> </w:t>
      </w:r>
      <w:r>
        <w:rPr>
          <w:rFonts w:ascii="黑体" w:hAnsi="黑体" w:eastAsia="黑体" w:cs="黑体"/>
          <w:spacing w:val="-3"/>
          <w:sz w:val="32"/>
          <w:szCs w:val="32"/>
        </w:rPr>
        <w:t>应急物资保障工程</w:t>
      </w:r>
    </w:p>
    <w:p>
      <w:pPr>
        <w:kinsoku w:val="0"/>
        <w:overflowPunct/>
        <w:autoSpaceDN/>
        <w:spacing w:before="0" w:line="580" w:lineRule="exact"/>
        <w:ind w:left="0" w:firstLine="662"/>
        <w:jc w:val="both"/>
        <w:rPr>
          <w:rFonts w:ascii="仿宋" w:hAnsi="仿宋" w:eastAsia="仿宋" w:cs="仿宋"/>
          <w:sz w:val="32"/>
          <w:szCs w:val="32"/>
        </w:rPr>
      </w:pPr>
      <w:r>
        <w:rPr>
          <w:rFonts w:ascii="仿宋" w:hAnsi="仿宋" w:eastAsia="仿宋" w:cs="仿宋"/>
          <w:spacing w:val="-2"/>
          <w:sz w:val="32"/>
          <w:szCs w:val="32"/>
        </w:rPr>
        <w:t>完善</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级救灾物资储备规划，推动建立</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级救灾物资应</w:t>
      </w:r>
      <w:r>
        <w:rPr>
          <w:rFonts w:ascii="仿宋" w:hAnsi="仿宋" w:eastAsia="仿宋" w:cs="仿宋"/>
          <w:spacing w:val="-1"/>
          <w:sz w:val="32"/>
          <w:szCs w:val="32"/>
        </w:rPr>
        <w:t>急保障联动机制，畅通应急物流保障网络，实现资源信息、物资调拨统一管理，打造现代化应急物资保障体系。积极推进应急物资储备由原有</w:t>
      </w:r>
      <w:r>
        <w:rPr>
          <w:rFonts w:ascii="仿宋" w:hAnsi="仿宋" w:eastAsia="仿宋" w:cs="仿宋"/>
          <w:spacing w:val="1"/>
          <w:sz w:val="32"/>
          <w:szCs w:val="32"/>
        </w:rPr>
        <w:t>的“政府仓库式储备”向“一定比例的政府仓库式储备+一</w:t>
      </w:r>
      <w:r>
        <w:rPr>
          <w:rFonts w:ascii="仿宋" w:hAnsi="仿宋" w:eastAsia="仿宋" w:cs="仿宋"/>
          <w:spacing w:val="-9"/>
          <w:sz w:val="32"/>
          <w:szCs w:val="32"/>
        </w:rPr>
        <w:t>定比例的企业市场化储备”转化，进一步探索构建实物储备、</w:t>
      </w:r>
      <w:r>
        <w:rPr>
          <w:rFonts w:ascii="仿宋" w:hAnsi="仿宋" w:eastAsia="仿宋" w:cs="仿宋"/>
          <w:spacing w:val="-4"/>
          <w:sz w:val="32"/>
          <w:szCs w:val="32"/>
        </w:rPr>
        <w:t>合同储备、能力储备相结合的“1+2”物资储备模式。</w:t>
      </w:r>
      <w:r>
        <w:rPr>
          <w:rFonts w:hint="eastAsia" w:ascii="仿宋" w:hAnsi="仿宋" w:eastAsia="仿宋" w:cs="仿宋"/>
          <w:spacing w:val="-4"/>
          <w:sz w:val="32"/>
          <w:szCs w:val="32"/>
          <w:lang w:val="en-US" w:eastAsia="zh-CN"/>
        </w:rPr>
        <w:t>依托</w:t>
      </w:r>
      <w:r>
        <w:rPr>
          <w:rFonts w:hint="eastAsia" w:ascii="仿宋" w:hAnsi="仿宋" w:eastAsia="仿宋" w:cs="仿宋"/>
          <w:sz w:val="32"/>
          <w:szCs w:val="32"/>
          <w:lang w:val="en-US" w:eastAsia="zh-CN"/>
        </w:rPr>
        <w:t>市级</w:t>
      </w:r>
      <w:r>
        <w:rPr>
          <w:rFonts w:ascii="仿宋" w:hAnsi="仿宋" w:eastAsia="仿宋" w:cs="仿宋"/>
          <w:spacing w:val="-1"/>
          <w:sz w:val="32"/>
          <w:szCs w:val="32"/>
        </w:rPr>
        <w:t>应急物资保障基地建设，科学调整储备的品类、规模、结构，提升储备效能</w:t>
      </w:r>
      <w:r>
        <w:rPr>
          <w:rFonts w:hint="eastAsia" w:ascii="仿宋" w:hAnsi="仿宋" w:eastAsia="仿宋" w:cs="仿宋"/>
          <w:spacing w:val="-1"/>
          <w:sz w:val="32"/>
          <w:szCs w:val="32"/>
          <w:lang w:eastAsia="zh-CN"/>
        </w:rPr>
        <w:t>，</w:t>
      </w:r>
      <w:r>
        <w:rPr>
          <w:rFonts w:ascii="仿宋" w:hAnsi="仿宋" w:eastAsia="仿宋" w:cs="仿宋"/>
          <w:spacing w:val="-1"/>
          <w:sz w:val="32"/>
          <w:szCs w:val="32"/>
        </w:rPr>
        <w:t>推</w:t>
      </w:r>
      <w:r>
        <w:rPr>
          <w:rFonts w:hint="eastAsia" w:ascii="仿宋" w:hAnsi="仿宋" w:eastAsia="仿宋" w:cs="仿宋"/>
          <w:spacing w:val="-1"/>
          <w:sz w:val="32"/>
          <w:szCs w:val="32"/>
          <w:lang w:val="en-US" w:eastAsia="zh-CN"/>
        </w:rPr>
        <w:t>动区级</w:t>
      </w:r>
      <w:r>
        <w:rPr>
          <w:rFonts w:ascii="仿宋" w:hAnsi="仿宋" w:eastAsia="仿宋" w:cs="仿宋"/>
          <w:spacing w:val="-1"/>
          <w:sz w:val="32"/>
          <w:szCs w:val="32"/>
        </w:rPr>
        <w:t>现代化应急物资储备仓库</w:t>
      </w:r>
      <w:r>
        <w:rPr>
          <w:rFonts w:hint="eastAsia" w:ascii="仿宋" w:hAnsi="仿宋" w:eastAsia="仿宋" w:cs="仿宋"/>
          <w:spacing w:val="-1"/>
          <w:sz w:val="32"/>
          <w:szCs w:val="32"/>
          <w:lang w:val="en-US" w:eastAsia="zh-CN"/>
        </w:rPr>
        <w:t>建设</w:t>
      </w:r>
      <w:r>
        <w:rPr>
          <w:rFonts w:ascii="仿宋" w:hAnsi="仿宋" w:eastAsia="仿宋" w:cs="仿宋"/>
          <w:spacing w:val="-1"/>
          <w:sz w:val="32"/>
          <w:szCs w:val="32"/>
        </w:rPr>
        <w:t>。整合民政、卫生健康、住房城乡建设等部门以及社会的应急救</w:t>
      </w:r>
      <w:r>
        <w:rPr>
          <w:rFonts w:ascii="仿宋" w:hAnsi="仿宋" w:eastAsia="仿宋" w:cs="仿宋"/>
          <w:spacing w:val="1"/>
          <w:sz w:val="32"/>
          <w:szCs w:val="32"/>
        </w:rPr>
        <w:t>援设施设备、物资、场所，</w:t>
      </w:r>
      <w:r>
        <w:rPr>
          <w:rFonts w:ascii="仿宋" w:hAnsi="仿宋" w:eastAsia="仿宋" w:cs="仿宋"/>
          <w:spacing w:val="-1"/>
          <w:sz w:val="32"/>
          <w:szCs w:val="32"/>
        </w:rPr>
        <w:t>汇聚一体化应急处置业务信息数据资源、社会联动资源、监测监控资源等。对应急物资的种类进行更细致的划分，充分</w:t>
      </w:r>
      <w:r>
        <w:rPr>
          <w:rFonts w:ascii="仿宋" w:hAnsi="仿宋" w:eastAsia="仿宋" w:cs="仿宋"/>
          <w:spacing w:val="11"/>
          <w:sz w:val="32"/>
          <w:szCs w:val="32"/>
        </w:rPr>
        <w:t>考虑到各</w:t>
      </w:r>
      <w:r>
        <w:rPr>
          <w:rFonts w:hint="eastAsia" w:ascii="仿宋" w:hAnsi="仿宋" w:eastAsia="仿宋" w:cs="仿宋"/>
          <w:spacing w:val="-1"/>
          <w:sz w:val="32"/>
          <w:szCs w:val="32"/>
          <w:lang w:val="en-US" w:eastAsia="zh-CN"/>
        </w:rPr>
        <w:t>镇（场）</w:t>
      </w:r>
      <w:r>
        <w:rPr>
          <w:rFonts w:ascii="仿宋" w:hAnsi="仿宋" w:eastAsia="仿宋" w:cs="仿宋"/>
          <w:spacing w:val="11"/>
          <w:sz w:val="32"/>
          <w:szCs w:val="32"/>
        </w:rPr>
        <w:t>的共性与个性实际情况与特殊应急物资的储</w:t>
      </w:r>
      <w:r>
        <w:rPr>
          <w:rFonts w:ascii="仿宋" w:hAnsi="仿宋" w:eastAsia="仿宋" w:cs="仿宋"/>
          <w:spacing w:val="-1"/>
          <w:sz w:val="32"/>
          <w:szCs w:val="32"/>
        </w:rPr>
        <w:t>备，形成每个</w:t>
      </w:r>
      <w:r>
        <w:rPr>
          <w:rFonts w:hint="eastAsia" w:ascii="仿宋" w:hAnsi="仿宋" w:eastAsia="仿宋" w:cs="仿宋"/>
          <w:spacing w:val="-1"/>
          <w:sz w:val="32"/>
          <w:szCs w:val="32"/>
          <w:lang w:val="en-US" w:eastAsia="zh-CN"/>
        </w:rPr>
        <w:t>镇（场）</w:t>
      </w:r>
      <w:r>
        <w:rPr>
          <w:rFonts w:ascii="仿宋" w:hAnsi="仿宋" w:eastAsia="仿宋" w:cs="仿宋"/>
          <w:spacing w:val="-1"/>
          <w:sz w:val="32"/>
          <w:szCs w:val="32"/>
        </w:rPr>
        <w:t>的应急物资储备清单。建立多元化应急物资储备体系，政府储备、企业储备、社区储备三管齐下。</w:t>
      </w:r>
    </w:p>
    <w:p>
      <w:pPr>
        <w:kinsoku w:val="0"/>
        <w:overflowPunct/>
        <w:autoSpaceDN/>
        <w:spacing w:line="580" w:lineRule="exact"/>
        <w:jc w:val="both"/>
        <w:rPr>
          <w:rFonts w:ascii="Malgun Gothic"/>
          <w:sz w:val="21"/>
        </w:rPr>
      </w:pPr>
    </w:p>
    <w:p>
      <w:pPr>
        <w:kinsoku w:val="0"/>
        <w:overflowPunct/>
        <w:autoSpaceDN/>
        <w:spacing w:before="0" w:line="580" w:lineRule="exact"/>
        <w:ind w:firstLine="2018"/>
        <w:jc w:val="both"/>
        <w:outlineLvl w:val="1"/>
        <w:rPr>
          <w:rFonts w:ascii="黑体" w:hAnsi="黑体" w:eastAsia="黑体" w:cs="黑体"/>
          <w:sz w:val="32"/>
          <w:szCs w:val="32"/>
        </w:rPr>
      </w:pPr>
      <w:bookmarkStart w:id="38" w:name="_bookmark39"/>
      <w:bookmarkEnd w:id="38"/>
      <w:r>
        <w:rPr>
          <w:rFonts w:ascii="黑体" w:hAnsi="黑体" w:eastAsia="黑体" w:cs="黑体"/>
          <w:spacing w:val="-3"/>
          <w:sz w:val="32"/>
          <w:szCs w:val="32"/>
        </w:rPr>
        <w:t>第九节</w:t>
      </w:r>
      <w:r>
        <w:rPr>
          <w:rFonts w:ascii="黑体" w:hAnsi="黑体" w:eastAsia="黑体" w:cs="黑体"/>
          <w:spacing w:val="27"/>
          <w:sz w:val="32"/>
          <w:szCs w:val="32"/>
        </w:rPr>
        <w:t xml:space="preserve"> </w:t>
      </w:r>
      <w:r>
        <w:rPr>
          <w:rFonts w:ascii="黑体" w:hAnsi="黑体" w:eastAsia="黑体" w:cs="黑体"/>
          <w:spacing w:val="-3"/>
          <w:sz w:val="32"/>
          <w:szCs w:val="32"/>
        </w:rPr>
        <w:t>安全文化宣传教育项目</w:t>
      </w:r>
    </w:p>
    <w:p>
      <w:pPr>
        <w:kinsoku w:val="0"/>
        <w:overflowPunct/>
        <w:autoSpaceDN/>
        <w:spacing w:before="0" w:line="580" w:lineRule="exact"/>
        <w:ind w:left="0" w:right="0" w:firstLine="638"/>
        <w:jc w:val="both"/>
        <w:rPr>
          <w:rFonts w:ascii="仿宋" w:hAnsi="仿宋" w:eastAsia="仿宋" w:cs="仿宋"/>
          <w:sz w:val="32"/>
          <w:szCs w:val="32"/>
        </w:rPr>
      </w:pPr>
      <w:r>
        <w:rPr>
          <w:rFonts w:ascii="仿宋" w:hAnsi="仿宋" w:eastAsia="仿宋" w:cs="仿宋"/>
          <w:spacing w:val="-2"/>
          <w:sz w:val="32"/>
          <w:szCs w:val="32"/>
        </w:rPr>
        <w:t>加大政府财政资金投入，依法依规开展非煤矿山、烟花爆竹、民用爆炸物品、危险化学品、交通运输、冶金等行业</w:t>
      </w:r>
      <w:r>
        <w:rPr>
          <w:rFonts w:ascii="仿宋" w:hAnsi="仿宋" w:eastAsia="仿宋" w:cs="仿宋"/>
          <w:spacing w:val="-1"/>
          <w:sz w:val="32"/>
          <w:szCs w:val="32"/>
        </w:rPr>
        <w:t>领域主要负责人、安全管理人员安全生产教育培训。推动企业安全文化建设工作，制定标准和实施指引，鼓励有条件的</w:t>
      </w:r>
      <w:r>
        <w:rPr>
          <w:rFonts w:ascii="仿宋" w:hAnsi="仿宋" w:eastAsia="仿宋" w:cs="仿宋"/>
          <w:spacing w:val="-2"/>
          <w:sz w:val="32"/>
          <w:szCs w:val="32"/>
        </w:rPr>
        <w:t>企业争创安全文化建设示范企业，充分发挥示范企业的辐射</w:t>
      </w:r>
      <w:r>
        <w:rPr>
          <w:rFonts w:ascii="仿宋" w:hAnsi="仿宋" w:eastAsia="仿宋" w:cs="仿宋"/>
          <w:spacing w:val="-1"/>
          <w:sz w:val="32"/>
          <w:szCs w:val="32"/>
        </w:rPr>
        <w:t>带动作用。</w:t>
      </w:r>
      <w:r>
        <w:rPr>
          <w:rFonts w:hint="eastAsia" w:ascii="仿宋" w:hAnsi="仿宋" w:eastAsia="仿宋" w:cs="仿宋"/>
          <w:spacing w:val="-1"/>
          <w:sz w:val="32"/>
          <w:szCs w:val="32"/>
          <w:lang w:val="en-US" w:eastAsia="zh-CN"/>
        </w:rPr>
        <w:t>依托市级</w:t>
      </w:r>
      <w:r>
        <w:rPr>
          <w:rFonts w:ascii="仿宋" w:hAnsi="仿宋" w:eastAsia="仿宋" w:cs="仿宋"/>
          <w:spacing w:val="-1"/>
          <w:sz w:val="32"/>
          <w:szCs w:val="32"/>
        </w:rPr>
        <w:t>全民安全生产和应急文化教</w:t>
      </w:r>
      <w:r>
        <w:rPr>
          <w:rFonts w:ascii="仿宋" w:hAnsi="仿宋" w:eastAsia="仿宋" w:cs="仿宋"/>
          <w:spacing w:val="-2"/>
          <w:sz w:val="32"/>
          <w:szCs w:val="32"/>
        </w:rPr>
        <w:t>育基地</w:t>
      </w:r>
      <w:r>
        <w:rPr>
          <w:rFonts w:hint="eastAsia" w:ascii="仿宋" w:hAnsi="仿宋" w:eastAsia="仿宋" w:cs="仿宋"/>
          <w:spacing w:val="-2"/>
          <w:sz w:val="32"/>
          <w:szCs w:val="32"/>
          <w:lang w:val="en-US" w:eastAsia="zh-CN"/>
        </w:rPr>
        <w:t>建设</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积极</w:t>
      </w:r>
      <w:r>
        <w:rPr>
          <w:rFonts w:ascii="仿宋" w:hAnsi="仿宋" w:eastAsia="仿宋" w:cs="仿宋"/>
          <w:spacing w:val="-2"/>
          <w:sz w:val="32"/>
          <w:szCs w:val="32"/>
        </w:rPr>
        <w:t>开展应急管理、安全生产、防灾减灾救灾巡回</w:t>
      </w:r>
      <w:r>
        <w:rPr>
          <w:rFonts w:ascii="仿宋" w:hAnsi="仿宋" w:eastAsia="仿宋" w:cs="仿宋"/>
          <w:spacing w:val="-1"/>
          <w:sz w:val="32"/>
          <w:szCs w:val="32"/>
        </w:rPr>
        <w:t>宣讲和文化活动。通过电视、新媒体、户外电子广告屏等多渠道开展安全宣传教育，</w:t>
      </w:r>
      <w:r>
        <w:rPr>
          <w:rFonts w:ascii="仿宋" w:hAnsi="仿宋" w:eastAsia="仿宋" w:cs="仿宋"/>
          <w:spacing w:val="-2"/>
          <w:sz w:val="32"/>
          <w:szCs w:val="32"/>
        </w:rPr>
        <w:t>全面提高我</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安全生产、应急管理、防灾减灾救灾整体意识</w:t>
      </w:r>
      <w:r>
        <w:rPr>
          <w:rFonts w:ascii="仿宋" w:hAnsi="仿宋" w:eastAsia="仿宋" w:cs="仿宋"/>
          <w:spacing w:val="-3"/>
          <w:sz w:val="32"/>
          <w:szCs w:val="32"/>
        </w:rPr>
        <w:t>和基础知识。</w:t>
      </w:r>
    </w:p>
    <w:p>
      <w:pPr>
        <w:kinsoku w:val="0"/>
        <w:overflowPunct/>
        <w:autoSpaceDN/>
        <w:spacing w:line="580" w:lineRule="exact"/>
        <w:jc w:val="both"/>
        <w:rPr>
          <w:rFonts w:ascii="Malgun Gothic"/>
          <w:sz w:val="21"/>
        </w:rPr>
      </w:pPr>
    </w:p>
    <w:p>
      <w:pPr>
        <w:kinsoku w:val="0"/>
        <w:overflowPunct/>
        <w:autoSpaceDN/>
        <w:spacing w:before="0" w:line="580" w:lineRule="exact"/>
        <w:ind w:firstLine="2018"/>
        <w:jc w:val="both"/>
        <w:outlineLvl w:val="1"/>
        <w:rPr>
          <w:rFonts w:ascii="黑体" w:hAnsi="黑体" w:eastAsia="黑体" w:cs="黑体"/>
          <w:sz w:val="32"/>
          <w:szCs w:val="32"/>
        </w:rPr>
      </w:pPr>
      <w:bookmarkStart w:id="39" w:name="_bookmark40"/>
      <w:bookmarkEnd w:id="39"/>
      <w:r>
        <w:rPr>
          <w:rFonts w:ascii="黑体" w:hAnsi="黑体" w:eastAsia="黑体" w:cs="黑体"/>
          <w:spacing w:val="-2"/>
          <w:sz w:val="32"/>
          <w:szCs w:val="32"/>
        </w:rPr>
        <w:t>第十节</w:t>
      </w:r>
      <w:r>
        <w:rPr>
          <w:rFonts w:ascii="黑体" w:hAnsi="黑体" w:eastAsia="黑体" w:cs="黑体"/>
          <w:spacing w:val="14"/>
          <w:sz w:val="32"/>
          <w:szCs w:val="32"/>
        </w:rPr>
        <w:t xml:space="preserve"> </w:t>
      </w:r>
      <w:r>
        <w:rPr>
          <w:rFonts w:ascii="黑体" w:hAnsi="黑体" w:eastAsia="黑体" w:cs="黑体"/>
          <w:spacing w:val="-2"/>
          <w:sz w:val="32"/>
          <w:szCs w:val="32"/>
        </w:rPr>
        <w:t>消防安全能力提升工程</w:t>
      </w:r>
    </w:p>
    <w:p>
      <w:pPr>
        <w:kinsoku w:val="0"/>
        <w:overflowPunct/>
        <w:autoSpaceDN/>
        <w:spacing w:before="0" w:line="580" w:lineRule="exact"/>
        <w:ind w:left="0" w:right="0" w:firstLine="638"/>
        <w:jc w:val="both"/>
        <w:rPr>
          <w:rFonts w:ascii="仿宋" w:hAnsi="仿宋" w:eastAsia="仿宋" w:cs="仿宋"/>
          <w:sz w:val="32"/>
          <w:szCs w:val="32"/>
        </w:rPr>
      </w:pPr>
      <w:r>
        <w:rPr>
          <w:rFonts w:ascii="仿宋" w:hAnsi="仿宋" w:eastAsia="仿宋" w:cs="仿宋"/>
          <w:spacing w:val="-2"/>
          <w:sz w:val="32"/>
          <w:szCs w:val="32"/>
        </w:rPr>
        <w:t>加强消防站达标建设和市政消火栓建设，完成消防站基</w:t>
      </w:r>
      <w:r>
        <w:rPr>
          <w:rFonts w:ascii="仿宋" w:hAnsi="仿宋" w:eastAsia="仿宋" w:cs="仿宋"/>
          <w:spacing w:val="-1"/>
          <w:sz w:val="32"/>
          <w:szCs w:val="32"/>
        </w:rPr>
        <w:t>础装备、灭火攻坚装备、消防员防护装备等配备工作，重点推进古城区、城中村等区域消防基础设施建设，推进消防安全专项整治行动。</w:t>
      </w:r>
      <w:r>
        <w:rPr>
          <w:rFonts w:hint="eastAsia" w:ascii="仿宋" w:hAnsi="仿宋" w:eastAsia="仿宋" w:cs="仿宋"/>
          <w:spacing w:val="-1"/>
          <w:sz w:val="32"/>
          <w:szCs w:val="32"/>
          <w:lang w:val="en-US" w:eastAsia="zh-CN"/>
        </w:rPr>
        <w:t>依托潮州市</w:t>
      </w:r>
      <w:r>
        <w:rPr>
          <w:rFonts w:ascii="仿宋" w:hAnsi="仿宋" w:eastAsia="仿宋" w:cs="仿宋"/>
          <w:spacing w:val="-1"/>
          <w:sz w:val="32"/>
          <w:szCs w:val="32"/>
        </w:rPr>
        <w:t>消防救援</w:t>
      </w:r>
      <w:r>
        <w:rPr>
          <w:rFonts w:ascii="仿宋" w:hAnsi="仿宋" w:eastAsia="仿宋" w:cs="仿宋"/>
          <w:spacing w:val="-2"/>
          <w:sz w:val="32"/>
          <w:szCs w:val="32"/>
        </w:rPr>
        <w:t>训练</w:t>
      </w:r>
      <w:r>
        <w:rPr>
          <w:rFonts w:ascii="仿宋" w:hAnsi="仿宋" w:eastAsia="仿宋" w:cs="仿宋"/>
          <w:spacing w:val="-1"/>
          <w:sz w:val="32"/>
          <w:szCs w:val="32"/>
        </w:rPr>
        <w:t>基地</w:t>
      </w:r>
      <w:r>
        <w:rPr>
          <w:rFonts w:hint="eastAsia" w:ascii="仿宋" w:hAnsi="仿宋" w:eastAsia="仿宋" w:cs="仿宋"/>
          <w:spacing w:val="-1"/>
          <w:sz w:val="32"/>
          <w:szCs w:val="32"/>
          <w:lang w:val="en-US" w:eastAsia="zh-CN"/>
        </w:rPr>
        <w:t>建设</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加强</w:t>
      </w:r>
      <w:r>
        <w:rPr>
          <w:rFonts w:ascii="仿宋" w:hAnsi="仿宋" w:eastAsia="仿宋" w:cs="仿宋"/>
          <w:spacing w:val="-9"/>
          <w:sz w:val="32"/>
          <w:szCs w:val="32"/>
        </w:rPr>
        <w:t>高层建筑火灾事故处置、化工装置火灾事故处置、地震救援、</w:t>
      </w:r>
      <w:r>
        <w:rPr>
          <w:rFonts w:ascii="仿宋" w:hAnsi="仿宋" w:eastAsia="仿宋" w:cs="仿宋"/>
          <w:spacing w:val="1"/>
          <w:sz w:val="32"/>
          <w:szCs w:val="32"/>
        </w:rPr>
        <w:t>水域救助、工程机械、消防车辆装备等多种合成训练。</w:t>
      </w:r>
      <w:r>
        <w:rPr>
          <w:rFonts w:ascii="仿宋" w:hAnsi="仿宋" w:eastAsia="仿宋" w:cs="仿宋"/>
          <w:spacing w:val="-9"/>
          <w:sz w:val="32"/>
          <w:szCs w:val="32"/>
        </w:rPr>
        <w:t>依托国家综合性消防救援队伍</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潮州市</w:t>
      </w:r>
      <w:r>
        <w:rPr>
          <w:rFonts w:ascii="仿宋" w:hAnsi="仿宋" w:eastAsia="仿宋" w:cs="仿宋"/>
          <w:spacing w:val="-9"/>
          <w:sz w:val="32"/>
          <w:szCs w:val="32"/>
        </w:rPr>
        <w:t>水域、化工、高层、</w:t>
      </w:r>
      <w:r>
        <w:rPr>
          <w:rFonts w:ascii="仿宋" w:hAnsi="仿宋" w:eastAsia="仿宋" w:cs="仿宋"/>
          <w:spacing w:val="-10"/>
          <w:sz w:val="32"/>
          <w:szCs w:val="32"/>
        </w:rPr>
        <w:t>地震、山岳、交通事故等专业救援队</w:t>
      </w:r>
      <w:r>
        <w:rPr>
          <w:rFonts w:hint="eastAsia" w:ascii="仿宋" w:hAnsi="仿宋" w:eastAsia="仿宋" w:cs="仿宋"/>
          <w:spacing w:val="-10"/>
          <w:sz w:val="32"/>
          <w:szCs w:val="32"/>
          <w:lang w:val="en-US" w:eastAsia="zh-CN"/>
        </w:rPr>
        <w:t>组建，强化区救援队伍建设</w:t>
      </w:r>
      <w:r>
        <w:rPr>
          <w:rFonts w:ascii="仿宋" w:hAnsi="仿宋" w:eastAsia="仿宋" w:cs="仿宋"/>
          <w:spacing w:val="-10"/>
          <w:sz w:val="32"/>
          <w:szCs w:val="32"/>
        </w:rPr>
        <w:t>；补齐城市政府专职消</w:t>
      </w:r>
      <w:r>
        <w:rPr>
          <w:rFonts w:ascii="仿宋" w:hAnsi="仿宋" w:eastAsia="仿宋" w:cs="仿宋"/>
          <w:spacing w:val="-16"/>
          <w:sz w:val="32"/>
          <w:szCs w:val="32"/>
        </w:rPr>
        <w:t>防队员缺口；加强镇（</w:t>
      </w:r>
      <w:r>
        <w:rPr>
          <w:rFonts w:hint="eastAsia" w:ascii="仿宋" w:hAnsi="仿宋" w:eastAsia="仿宋" w:cs="仿宋"/>
          <w:spacing w:val="-16"/>
          <w:sz w:val="32"/>
          <w:szCs w:val="32"/>
          <w:lang w:val="en-US" w:eastAsia="zh-CN"/>
        </w:rPr>
        <w:t>场</w:t>
      </w:r>
      <w:r>
        <w:rPr>
          <w:rFonts w:ascii="仿宋" w:hAnsi="仿宋" w:eastAsia="仿宋" w:cs="仿宋"/>
          <w:spacing w:val="-16"/>
          <w:sz w:val="32"/>
          <w:szCs w:val="32"/>
        </w:rPr>
        <w:t>）政府专职队建设。</w:t>
      </w:r>
      <w:r>
        <w:rPr>
          <w:rFonts w:ascii="仿宋" w:hAnsi="仿宋" w:eastAsia="仿宋" w:cs="仿宋"/>
          <w:spacing w:val="-6"/>
          <w:sz w:val="32"/>
          <w:szCs w:val="32"/>
        </w:rPr>
        <w:t>建</w:t>
      </w:r>
      <w:r>
        <w:rPr>
          <w:rFonts w:ascii="仿宋" w:hAnsi="仿宋" w:eastAsia="仿宋" w:cs="仿宋"/>
          <w:spacing w:val="-16"/>
          <w:sz w:val="32"/>
          <w:szCs w:val="32"/>
        </w:rPr>
        <w:t>设一支专职消防宣传讲师团（队）</w:t>
      </w:r>
      <w:r>
        <w:rPr>
          <w:rFonts w:hint="eastAsia" w:ascii="仿宋" w:hAnsi="仿宋" w:eastAsia="仿宋" w:cs="仿宋"/>
          <w:spacing w:val="-16"/>
          <w:sz w:val="32"/>
          <w:szCs w:val="32"/>
          <w:lang w:eastAsia="zh-CN"/>
        </w:rPr>
        <w:t>，</w:t>
      </w:r>
      <w:r>
        <w:rPr>
          <w:rFonts w:ascii="仿宋" w:hAnsi="仿宋" w:eastAsia="仿宋" w:cs="仿宋"/>
          <w:spacing w:val="-16"/>
          <w:sz w:val="32"/>
          <w:szCs w:val="32"/>
        </w:rPr>
        <w:t>创建区</w:t>
      </w:r>
      <w:r>
        <w:rPr>
          <w:rFonts w:hint="eastAsia" w:ascii="仿宋" w:hAnsi="仿宋" w:eastAsia="仿宋" w:cs="仿宋"/>
          <w:spacing w:val="-16"/>
          <w:sz w:val="32"/>
          <w:szCs w:val="32"/>
          <w:lang w:val="en-US" w:eastAsia="zh-CN"/>
        </w:rPr>
        <w:t>级</w:t>
      </w:r>
      <w:r>
        <w:rPr>
          <w:rFonts w:ascii="仿宋" w:hAnsi="仿宋" w:eastAsia="仿宋" w:cs="仿宋"/>
          <w:spacing w:val="-16"/>
          <w:sz w:val="32"/>
          <w:szCs w:val="32"/>
        </w:rPr>
        <w:t>消防科普教育馆（场所）</w:t>
      </w:r>
      <w:r>
        <w:rPr>
          <w:rFonts w:hint="eastAsia" w:ascii="仿宋" w:hAnsi="仿宋" w:eastAsia="仿宋" w:cs="仿宋"/>
          <w:spacing w:val="-16"/>
          <w:sz w:val="32"/>
          <w:szCs w:val="32"/>
          <w:lang w:eastAsia="zh-CN"/>
        </w:rPr>
        <w:t>，</w:t>
      </w:r>
      <w:r>
        <w:rPr>
          <w:rFonts w:hint="eastAsia" w:ascii="仿宋" w:hAnsi="仿宋" w:eastAsia="仿宋" w:cs="仿宋"/>
          <w:spacing w:val="-16"/>
          <w:sz w:val="32"/>
          <w:szCs w:val="32"/>
          <w:lang w:val="en-US" w:eastAsia="zh-CN"/>
        </w:rPr>
        <w:t>消防站普遍达到对外开放标准</w:t>
      </w:r>
      <w:r>
        <w:rPr>
          <w:rFonts w:ascii="仿宋" w:hAnsi="仿宋" w:eastAsia="仿宋" w:cs="仿宋"/>
          <w:spacing w:val="-16"/>
          <w:sz w:val="32"/>
          <w:szCs w:val="32"/>
        </w:rPr>
        <w:t>。</w:t>
      </w:r>
      <w:r>
        <w:rPr>
          <w:rFonts w:hint="eastAsia" w:ascii="仿宋" w:hAnsi="仿宋" w:eastAsia="仿宋" w:cs="仿宋"/>
          <w:spacing w:val="-16"/>
          <w:sz w:val="32"/>
          <w:szCs w:val="32"/>
          <w:lang w:val="en-US" w:eastAsia="zh-CN"/>
        </w:rPr>
        <w:t>依托市级</w:t>
      </w:r>
      <w:r>
        <w:rPr>
          <w:rFonts w:ascii="仿宋" w:hAnsi="仿宋" w:eastAsia="仿宋" w:cs="仿宋"/>
          <w:spacing w:val="-3"/>
          <w:sz w:val="32"/>
          <w:szCs w:val="32"/>
        </w:rPr>
        <w:t>搭建消防“一网统管”专题平台，建设智慧消防数据治理系</w:t>
      </w:r>
      <w:r>
        <w:rPr>
          <w:rFonts w:ascii="仿宋" w:hAnsi="仿宋" w:eastAsia="仿宋" w:cs="仿宋"/>
          <w:spacing w:val="-2"/>
          <w:sz w:val="32"/>
          <w:szCs w:val="32"/>
        </w:rPr>
        <w:t>统，推动防火巡查应用管理一体化、智能指挥系统和智能接处警系统等应用平台建设工作。</w:t>
      </w:r>
    </w:p>
    <w:p>
      <w:pPr>
        <w:kinsoku w:val="0"/>
        <w:overflowPunct/>
        <w:autoSpaceDN/>
        <w:spacing w:line="580" w:lineRule="exact"/>
        <w:jc w:val="both"/>
        <w:rPr>
          <w:rFonts w:ascii="Malgun Gothic"/>
          <w:sz w:val="21"/>
        </w:rPr>
      </w:pPr>
    </w:p>
    <w:p>
      <w:pPr>
        <w:kinsoku w:val="0"/>
        <w:overflowPunct/>
        <w:autoSpaceDN/>
        <w:spacing w:before="0" w:line="580" w:lineRule="exact"/>
        <w:ind w:firstLine="1860"/>
        <w:jc w:val="both"/>
        <w:outlineLvl w:val="1"/>
        <w:rPr>
          <w:rFonts w:ascii="黑体" w:hAnsi="黑体" w:eastAsia="黑体" w:cs="黑体"/>
          <w:sz w:val="32"/>
          <w:szCs w:val="32"/>
        </w:rPr>
      </w:pPr>
      <w:bookmarkStart w:id="40" w:name="_bookmark41"/>
      <w:bookmarkEnd w:id="40"/>
      <w:r>
        <w:rPr>
          <w:rFonts w:ascii="黑体" w:hAnsi="黑体" w:eastAsia="黑体" w:cs="黑体"/>
          <w:spacing w:val="-4"/>
          <w:sz w:val="32"/>
          <w:szCs w:val="32"/>
        </w:rPr>
        <w:t>第十一节</w:t>
      </w:r>
      <w:r>
        <w:rPr>
          <w:rFonts w:ascii="黑体" w:hAnsi="黑体" w:eastAsia="黑体" w:cs="黑体"/>
          <w:spacing w:val="43"/>
          <w:sz w:val="32"/>
          <w:szCs w:val="32"/>
        </w:rPr>
        <w:t xml:space="preserve"> </w:t>
      </w:r>
      <w:r>
        <w:rPr>
          <w:rFonts w:ascii="黑体" w:hAnsi="黑体" w:eastAsia="黑体" w:cs="黑体"/>
          <w:spacing w:val="-4"/>
          <w:sz w:val="32"/>
          <w:szCs w:val="32"/>
        </w:rPr>
        <w:t>防震抗震能力提升工程</w:t>
      </w:r>
    </w:p>
    <w:p>
      <w:pPr>
        <w:kinsoku w:val="0"/>
        <w:overflowPunct/>
        <w:autoSpaceDN/>
        <w:spacing w:before="0" w:line="580" w:lineRule="exact"/>
        <w:ind w:left="0" w:right="0" w:firstLine="638"/>
        <w:jc w:val="both"/>
        <w:rPr>
          <w:rFonts w:ascii="仿宋" w:hAnsi="仿宋" w:eastAsia="仿宋" w:cs="仿宋"/>
          <w:sz w:val="32"/>
          <w:szCs w:val="32"/>
        </w:rPr>
      </w:pPr>
      <w:r>
        <w:rPr>
          <w:rFonts w:ascii="仿宋" w:hAnsi="仿宋" w:eastAsia="仿宋" w:cs="仿宋"/>
          <w:spacing w:val="-1"/>
          <w:sz w:val="32"/>
          <w:szCs w:val="32"/>
        </w:rPr>
        <w:t>依法做好建设工程地震安全性评价的监管工作，积极推进全</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地震易发区重要公共建筑物抗震性能调查、检测、鉴定及加固工作，形成动态管理的长效机制，逐步消除重要公共建筑物抗震隐患，积极防御和减轻地震灾害。积极推进地震安全风险网格化管理，继续推进全</w:t>
      </w:r>
      <w:r>
        <w:rPr>
          <w:rFonts w:hint="eastAsia" w:ascii="仿宋" w:hAnsi="仿宋" w:eastAsia="仿宋" w:cs="仿宋"/>
          <w:spacing w:val="-1"/>
          <w:sz w:val="32"/>
          <w:szCs w:val="32"/>
          <w:lang w:val="en-US" w:eastAsia="zh-CN"/>
        </w:rPr>
        <w:t>区</w:t>
      </w:r>
      <w:r>
        <w:rPr>
          <w:rFonts w:ascii="仿宋" w:hAnsi="仿宋" w:eastAsia="仿宋" w:cs="仿宋"/>
          <w:spacing w:val="-1"/>
          <w:sz w:val="32"/>
          <w:szCs w:val="32"/>
        </w:rPr>
        <w:t>地震应急避难场所建设</w:t>
      </w:r>
      <w:r>
        <w:rPr>
          <w:rFonts w:ascii="仿宋" w:hAnsi="仿宋" w:eastAsia="仿宋" w:cs="仿宋"/>
          <w:spacing w:val="-4"/>
          <w:sz w:val="32"/>
          <w:szCs w:val="32"/>
        </w:rPr>
        <w:t>。</w:t>
      </w:r>
    </w:p>
    <w:p>
      <w:pPr>
        <w:kinsoku w:val="0"/>
        <w:overflowPunct/>
        <w:autoSpaceDN/>
        <w:spacing w:before="0" w:line="580" w:lineRule="exact"/>
        <w:ind w:firstLine="2831"/>
        <w:jc w:val="both"/>
        <w:outlineLvl w:val="0"/>
        <w:rPr>
          <w:rFonts w:ascii="黑体" w:hAnsi="黑体" w:eastAsia="黑体" w:cs="黑体"/>
          <w:sz w:val="36"/>
          <w:szCs w:val="36"/>
        </w:rPr>
      </w:pPr>
      <w:bookmarkStart w:id="41" w:name="_bookmark42"/>
      <w:bookmarkEnd w:id="41"/>
      <w:r>
        <w:rPr>
          <w:rFonts w:ascii="黑体" w:hAnsi="黑体" w:eastAsia="黑体" w:cs="黑体"/>
          <w:spacing w:val="-4"/>
          <w:sz w:val="36"/>
          <w:szCs w:val="36"/>
        </w:rPr>
        <w:t>第六章</w:t>
      </w:r>
      <w:r>
        <w:rPr>
          <w:rFonts w:ascii="黑体" w:hAnsi="黑体" w:eastAsia="黑体" w:cs="黑体"/>
          <w:spacing w:val="13"/>
          <w:sz w:val="36"/>
          <w:szCs w:val="36"/>
        </w:rPr>
        <w:t xml:space="preserve"> </w:t>
      </w:r>
      <w:r>
        <w:rPr>
          <w:rFonts w:ascii="黑体" w:hAnsi="黑体" w:eastAsia="黑体" w:cs="黑体"/>
          <w:spacing w:val="-4"/>
          <w:sz w:val="36"/>
          <w:szCs w:val="36"/>
        </w:rPr>
        <w:t>保障措施</w:t>
      </w:r>
    </w:p>
    <w:p>
      <w:pPr>
        <w:kinsoku w:val="0"/>
        <w:overflowPunct/>
        <w:autoSpaceDN/>
        <w:spacing w:line="580" w:lineRule="exact"/>
        <w:jc w:val="both"/>
        <w:rPr>
          <w:rFonts w:ascii="Malgun Gothic"/>
          <w:sz w:val="21"/>
        </w:rPr>
      </w:pPr>
    </w:p>
    <w:p>
      <w:pPr>
        <w:kinsoku w:val="0"/>
        <w:overflowPunct/>
        <w:autoSpaceDN/>
        <w:spacing w:line="580" w:lineRule="exact"/>
        <w:ind w:firstLine="636" w:firstLineChars="200"/>
        <w:jc w:val="both"/>
        <w:rPr>
          <w:rFonts w:ascii="Malgun Gothic"/>
          <w:sz w:val="21"/>
        </w:rPr>
      </w:pPr>
      <w:r>
        <w:rPr>
          <w:rFonts w:ascii="仿宋" w:hAnsi="仿宋" w:eastAsia="仿宋" w:cs="仿宋"/>
          <w:spacing w:val="-1"/>
          <w:sz w:val="32"/>
          <w:szCs w:val="32"/>
        </w:rPr>
        <w:t>强化规划组织领导，加强部门协作，形成规划实施整体合力。强化应急管理的人、财、物投入保障，扩宽多元化筹资渠道。建立健全规划实施协调与衔接机制，强化监督评估，确保规划有效实施。</w:t>
      </w:r>
    </w:p>
    <w:p>
      <w:pPr>
        <w:kinsoku w:val="0"/>
        <w:overflowPunct/>
        <w:autoSpaceDN/>
        <w:spacing w:line="580" w:lineRule="exact"/>
        <w:jc w:val="both"/>
        <w:rPr>
          <w:rFonts w:ascii="Malgun Gothic"/>
          <w:sz w:val="21"/>
        </w:rPr>
      </w:pPr>
    </w:p>
    <w:p>
      <w:pPr>
        <w:kinsoku w:val="0"/>
        <w:overflowPunct/>
        <w:autoSpaceDN/>
        <w:spacing w:before="0" w:line="580" w:lineRule="exact"/>
        <w:ind w:firstLine="2659"/>
        <w:jc w:val="both"/>
        <w:outlineLvl w:val="1"/>
        <w:rPr>
          <w:rFonts w:ascii="黑体" w:hAnsi="黑体" w:eastAsia="黑体" w:cs="黑体"/>
          <w:sz w:val="32"/>
          <w:szCs w:val="32"/>
        </w:rPr>
      </w:pPr>
      <w:bookmarkStart w:id="42" w:name="_bookmark43"/>
      <w:bookmarkEnd w:id="42"/>
      <w:r>
        <w:rPr>
          <w:rFonts w:ascii="黑体" w:hAnsi="黑体" w:eastAsia="黑体" w:cs="黑体"/>
          <w:spacing w:val="-4"/>
          <w:sz w:val="32"/>
          <w:szCs w:val="32"/>
        </w:rPr>
        <w:t>第一节</w:t>
      </w:r>
      <w:r>
        <w:rPr>
          <w:rFonts w:ascii="黑体" w:hAnsi="黑体" w:eastAsia="黑体" w:cs="黑体"/>
          <w:spacing w:val="24"/>
          <w:sz w:val="32"/>
          <w:szCs w:val="32"/>
        </w:rPr>
        <w:t xml:space="preserve"> </w:t>
      </w:r>
      <w:r>
        <w:rPr>
          <w:rFonts w:ascii="黑体" w:hAnsi="黑体" w:eastAsia="黑体" w:cs="黑体"/>
          <w:spacing w:val="-4"/>
          <w:sz w:val="32"/>
          <w:szCs w:val="32"/>
        </w:rPr>
        <w:t>强化组织领导</w:t>
      </w:r>
    </w:p>
    <w:p>
      <w:pPr>
        <w:kinsoku w:val="0"/>
        <w:overflowPunct/>
        <w:autoSpaceDN/>
        <w:spacing w:before="0" w:line="580" w:lineRule="exact"/>
        <w:ind w:left="0" w:right="0" w:firstLine="638"/>
        <w:jc w:val="both"/>
        <w:rPr>
          <w:rFonts w:ascii="仿宋" w:hAnsi="仿宋" w:eastAsia="仿宋" w:cs="仿宋"/>
          <w:sz w:val="32"/>
          <w:szCs w:val="32"/>
        </w:rPr>
      </w:pPr>
      <w:r>
        <w:rPr>
          <w:rFonts w:ascii="仿宋" w:hAnsi="仿宋" w:eastAsia="仿宋" w:cs="仿宋"/>
          <w:spacing w:val="1"/>
          <w:sz w:val="32"/>
          <w:szCs w:val="32"/>
        </w:rPr>
        <w:t>各</w:t>
      </w:r>
      <w:r>
        <w:rPr>
          <w:rFonts w:hint="eastAsia" w:ascii="仿宋" w:hAnsi="仿宋" w:eastAsia="仿宋" w:cs="仿宋"/>
          <w:spacing w:val="1"/>
          <w:sz w:val="32"/>
          <w:szCs w:val="32"/>
          <w:lang w:val="en-US" w:eastAsia="zh-CN"/>
        </w:rPr>
        <w:t>镇（场）</w:t>
      </w:r>
      <w:r>
        <w:rPr>
          <w:rFonts w:ascii="仿宋" w:hAnsi="仿宋" w:eastAsia="仿宋" w:cs="仿宋"/>
          <w:spacing w:val="1"/>
          <w:sz w:val="32"/>
          <w:szCs w:val="32"/>
        </w:rPr>
        <w:t>要始终坚持党对应急管理事业的集中统一领导，</w:t>
      </w:r>
      <w:r>
        <w:rPr>
          <w:rFonts w:hint="eastAsia" w:ascii="仿宋" w:hAnsi="仿宋" w:eastAsia="仿宋" w:cs="仿宋"/>
          <w:spacing w:val="1"/>
          <w:sz w:val="32"/>
          <w:szCs w:val="32"/>
          <w:lang w:val="en-US" w:eastAsia="zh-CN"/>
        </w:rPr>
        <w:t>建立</w:t>
      </w:r>
      <w:r>
        <w:rPr>
          <w:rFonts w:hint="eastAsia" w:ascii="仿宋" w:hAnsi="仿宋" w:eastAsia="仿宋" w:cs="仿宋"/>
          <w:spacing w:val="1"/>
          <w:sz w:val="32"/>
          <w:szCs w:val="32"/>
        </w:rPr>
        <w:t>定期</w:t>
      </w:r>
      <w:r>
        <w:rPr>
          <w:rFonts w:hint="eastAsia" w:ascii="仿宋" w:hAnsi="仿宋" w:eastAsia="仿宋" w:cs="仿宋"/>
          <w:spacing w:val="1"/>
          <w:sz w:val="32"/>
          <w:szCs w:val="32"/>
          <w:lang w:val="en-US" w:eastAsia="zh-CN"/>
        </w:rPr>
        <w:t>召开会议</w:t>
      </w:r>
      <w:r>
        <w:rPr>
          <w:rFonts w:ascii="仿宋" w:hAnsi="仿宋" w:eastAsia="仿宋" w:cs="仿宋"/>
          <w:spacing w:val="-2"/>
          <w:sz w:val="32"/>
          <w:szCs w:val="32"/>
        </w:rPr>
        <w:t>研究应急管理工作</w:t>
      </w:r>
      <w:r>
        <w:rPr>
          <w:rFonts w:hint="eastAsia" w:ascii="仿宋" w:hAnsi="仿宋" w:eastAsia="仿宋" w:cs="仿宋"/>
          <w:spacing w:val="-2"/>
          <w:sz w:val="32"/>
          <w:szCs w:val="32"/>
          <w:lang w:val="en-US" w:eastAsia="zh-CN"/>
        </w:rPr>
        <w:t>的</w:t>
      </w:r>
      <w:r>
        <w:rPr>
          <w:rFonts w:ascii="仿宋" w:hAnsi="仿宋" w:eastAsia="仿宋" w:cs="仿宋"/>
          <w:spacing w:val="-2"/>
          <w:sz w:val="32"/>
          <w:szCs w:val="32"/>
        </w:rPr>
        <w:t>机</w:t>
      </w:r>
      <w:r>
        <w:rPr>
          <w:rFonts w:ascii="仿宋" w:hAnsi="仿宋" w:eastAsia="仿宋" w:cs="仿宋"/>
          <w:spacing w:val="-10"/>
          <w:sz w:val="32"/>
          <w:szCs w:val="32"/>
        </w:rPr>
        <w:t>制，推动应急管理与经济发展、社会治理、国土开发同规划、</w:t>
      </w:r>
      <w:r>
        <w:rPr>
          <w:rFonts w:ascii="仿宋" w:hAnsi="仿宋" w:eastAsia="仿宋" w:cs="仿宋"/>
          <w:spacing w:val="-1"/>
          <w:sz w:val="32"/>
          <w:szCs w:val="32"/>
        </w:rPr>
        <w:t>同部署、同实施。加强规划实施的统筹协</w:t>
      </w:r>
      <w:r>
        <w:rPr>
          <w:rFonts w:ascii="仿宋" w:hAnsi="仿宋" w:eastAsia="仿宋" w:cs="仿宋"/>
          <w:spacing w:val="-10"/>
          <w:sz w:val="32"/>
          <w:szCs w:val="32"/>
        </w:rPr>
        <w:t>调，细化规划实施方案，定期对规划实施情况进行督</w:t>
      </w:r>
      <w:r>
        <w:rPr>
          <w:rFonts w:hint="eastAsia" w:ascii="仿宋" w:hAnsi="仿宋" w:eastAsia="仿宋" w:cs="仿宋"/>
          <w:spacing w:val="-10"/>
          <w:sz w:val="32"/>
          <w:szCs w:val="32"/>
          <w:lang w:val="en-US" w:eastAsia="zh-CN"/>
        </w:rPr>
        <w:t>促</w:t>
      </w:r>
      <w:r>
        <w:rPr>
          <w:rFonts w:ascii="仿宋" w:hAnsi="仿宋" w:eastAsia="仿宋" w:cs="仿宋"/>
          <w:spacing w:val="-10"/>
          <w:sz w:val="32"/>
          <w:szCs w:val="32"/>
        </w:rPr>
        <w:t>。</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各有关部门要按照职责分工通力协作，加强对规划实施的</w:t>
      </w:r>
      <w:r>
        <w:rPr>
          <w:rFonts w:ascii="仿宋" w:hAnsi="仿宋" w:eastAsia="仿宋" w:cs="仿宋"/>
          <w:spacing w:val="-1"/>
          <w:sz w:val="32"/>
          <w:szCs w:val="32"/>
        </w:rPr>
        <w:t>指导，创造有利条件，形成整体合力，确保规划目标实现。</w:t>
      </w:r>
    </w:p>
    <w:p>
      <w:pPr>
        <w:kinsoku w:val="0"/>
        <w:overflowPunct/>
        <w:autoSpaceDN/>
        <w:spacing w:line="580" w:lineRule="exact"/>
        <w:jc w:val="both"/>
        <w:rPr>
          <w:rFonts w:ascii="Malgun Gothic"/>
          <w:sz w:val="21"/>
        </w:rPr>
      </w:pPr>
    </w:p>
    <w:p>
      <w:pPr>
        <w:kinsoku w:val="0"/>
        <w:overflowPunct/>
        <w:autoSpaceDN/>
        <w:spacing w:before="0" w:line="580" w:lineRule="exact"/>
        <w:ind w:firstLine="2659"/>
        <w:jc w:val="both"/>
        <w:outlineLvl w:val="1"/>
        <w:rPr>
          <w:rFonts w:ascii="黑体" w:hAnsi="黑体" w:eastAsia="黑体" w:cs="黑体"/>
          <w:sz w:val="32"/>
          <w:szCs w:val="32"/>
        </w:rPr>
      </w:pPr>
      <w:bookmarkStart w:id="43" w:name="_bookmark44"/>
      <w:bookmarkEnd w:id="43"/>
      <w:r>
        <w:rPr>
          <w:rFonts w:ascii="黑体" w:hAnsi="黑体" w:eastAsia="黑体" w:cs="黑体"/>
          <w:spacing w:val="-4"/>
          <w:sz w:val="32"/>
          <w:szCs w:val="32"/>
        </w:rPr>
        <w:t>第二节</w:t>
      </w:r>
      <w:r>
        <w:rPr>
          <w:rFonts w:ascii="黑体" w:hAnsi="黑体" w:eastAsia="黑体" w:cs="黑体"/>
          <w:spacing w:val="24"/>
          <w:sz w:val="32"/>
          <w:szCs w:val="32"/>
        </w:rPr>
        <w:t xml:space="preserve"> </w:t>
      </w:r>
      <w:r>
        <w:rPr>
          <w:rFonts w:ascii="黑体" w:hAnsi="黑体" w:eastAsia="黑体" w:cs="黑体"/>
          <w:spacing w:val="-4"/>
          <w:sz w:val="32"/>
          <w:szCs w:val="32"/>
        </w:rPr>
        <w:t>强化要素保障</w:t>
      </w:r>
    </w:p>
    <w:p>
      <w:pPr>
        <w:kinsoku w:val="0"/>
        <w:overflowPunct/>
        <w:autoSpaceDN/>
        <w:spacing w:before="0" w:line="580" w:lineRule="exact"/>
        <w:ind w:left="0" w:right="0" w:firstLine="643"/>
        <w:jc w:val="both"/>
        <w:rPr>
          <w:rFonts w:ascii="仿宋" w:hAnsi="仿宋" w:eastAsia="仿宋" w:cs="仿宋"/>
          <w:sz w:val="32"/>
          <w:szCs w:val="32"/>
        </w:rPr>
      </w:pPr>
      <w:r>
        <w:rPr>
          <w:rFonts w:ascii="仿宋" w:hAnsi="仿宋" w:eastAsia="仿宋" w:cs="仿宋"/>
          <w:spacing w:val="-2"/>
          <w:sz w:val="32"/>
          <w:szCs w:val="32"/>
        </w:rPr>
        <w:t>各</w:t>
      </w:r>
      <w:r>
        <w:rPr>
          <w:rFonts w:hint="eastAsia" w:ascii="仿宋" w:hAnsi="仿宋" w:eastAsia="仿宋" w:cs="仿宋"/>
          <w:spacing w:val="-2"/>
          <w:sz w:val="32"/>
          <w:szCs w:val="32"/>
          <w:lang w:val="en-US" w:eastAsia="zh-CN"/>
        </w:rPr>
        <w:t>镇（场）</w:t>
      </w:r>
      <w:r>
        <w:rPr>
          <w:rFonts w:ascii="仿宋" w:hAnsi="仿宋" w:eastAsia="仿宋" w:cs="仿宋"/>
          <w:spacing w:val="-2"/>
          <w:sz w:val="32"/>
          <w:szCs w:val="32"/>
        </w:rPr>
        <w:t>要结合工作实际，强化应急管理人、财、物投入</w:t>
      </w:r>
      <w:r>
        <w:rPr>
          <w:rFonts w:ascii="仿宋" w:hAnsi="仿宋" w:eastAsia="仿宋" w:cs="仿宋"/>
          <w:spacing w:val="-1"/>
          <w:sz w:val="32"/>
          <w:szCs w:val="32"/>
        </w:rPr>
        <w:t>保障，建立与辖区经济社会发展水平相适应的应急管理资金动态增长机制。加强应急管理财政支出政策研究，强化欠发达地区保障力度。开辟社会化、市场化渠道，鼓励金融机构对应急管理工作给予支持，扩宽多元化筹资渠道。</w:t>
      </w:r>
    </w:p>
    <w:p>
      <w:pPr>
        <w:kinsoku w:val="0"/>
        <w:overflowPunct/>
        <w:autoSpaceDN/>
        <w:spacing w:line="580" w:lineRule="exact"/>
        <w:jc w:val="both"/>
        <w:rPr>
          <w:rFonts w:ascii="Malgun Gothic"/>
          <w:sz w:val="21"/>
        </w:rPr>
      </w:pPr>
    </w:p>
    <w:p>
      <w:pPr>
        <w:kinsoku w:val="0"/>
        <w:overflowPunct/>
        <w:autoSpaceDN/>
        <w:spacing w:before="0" w:line="580" w:lineRule="exact"/>
        <w:ind w:firstLine="2659"/>
        <w:jc w:val="both"/>
        <w:outlineLvl w:val="1"/>
        <w:rPr>
          <w:rFonts w:ascii="黑体" w:hAnsi="黑体" w:eastAsia="黑体" w:cs="黑体"/>
          <w:sz w:val="32"/>
          <w:szCs w:val="32"/>
        </w:rPr>
      </w:pPr>
      <w:bookmarkStart w:id="44" w:name="_bookmark45"/>
      <w:bookmarkEnd w:id="44"/>
      <w:r>
        <w:rPr>
          <w:rFonts w:ascii="黑体" w:hAnsi="黑体" w:eastAsia="黑体" w:cs="黑体"/>
          <w:spacing w:val="-4"/>
          <w:sz w:val="32"/>
          <w:szCs w:val="32"/>
        </w:rPr>
        <w:t>第三节</w:t>
      </w:r>
      <w:r>
        <w:rPr>
          <w:rFonts w:ascii="黑体" w:hAnsi="黑体" w:eastAsia="黑体" w:cs="黑体"/>
          <w:spacing w:val="24"/>
          <w:sz w:val="32"/>
          <w:szCs w:val="32"/>
        </w:rPr>
        <w:t xml:space="preserve"> </w:t>
      </w:r>
      <w:r>
        <w:rPr>
          <w:rFonts w:ascii="黑体" w:hAnsi="黑体" w:eastAsia="黑体" w:cs="黑体"/>
          <w:spacing w:val="-4"/>
          <w:sz w:val="32"/>
          <w:szCs w:val="32"/>
        </w:rPr>
        <w:t>强化规划实施</w:t>
      </w:r>
    </w:p>
    <w:p>
      <w:pPr>
        <w:kinsoku w:val="0"/>
        <w:overflowPunct/>
        <w:autoSpaceDN/>
        <w:spacing w:before="0" w:line="580" w:lineRule="exact"/>
        <w:ind w:left="0" w:leftChars="0" w:right="0" w:firstLine="632" w:firstLineChars="200"/>
        <w:jc w:val="both"/>
        <w:rPr>
          <w:rFonts w:ascii="仿宋" w:hAnsi="仿宋" w:eastAsia="仿宋" w:cs="仿宋"/>
          <w:sz w:val="32"/>
          <w:szCs w:val="32"/>
        </w:rPr>
      </w:pPr>
      <w:r>
        <w:rPr>
          <w:rFonts w:ascii="仿宋" w:hAnsi="仿宋" w:eastAsia="仿宋" w:cs="仿宋"/>
          <w:spacing w:val="-2"/>
          <w:sz w:val="32"/>
          <w:szCs w:val="32"/>
        </w:rPr>
        <w:t>建立健全规划实施协调与衔接机制，加强规划对全</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应</w:t>
      </w:r>
      <w:r>
        <w:rPr>
          <w:rFonts w:ascii="仿宋" w:hAnsi="仿宋" w:eastAsia="仿宋" w:cs="仿宋"/>
          <w:spacing w:val="-1"/>
          <w:sz w:val="32"/>
          <w:szCs w:val="32"/>
        </w:rPr>
        <w:t>急管理工作的统筹指导作用，更好发挥规划战略导向作用。加强应急管理重大政策、重点工程项目与国民经济和社会发</w:t>
      </w:r>
      <w:r>
        <w:rPr>
          <w:rFonts w:ascii="仿宋" w:hAnsi="仿宋" w:eastAsia="仿宋" w:cs="仿宋"/>
          <w:spacing w:val="-4"/>
          <w:sz w:val="32"/>
          <w:szCs w:val="32"/>
        </w:rPr>
        <w:t>展规划、国土空间规划的</w:t>
      </w:r>
      <w:r>
        <w:rPr>
          <w:rFonts w:ascii="仿宋" w:hAnsi="仿宋" w:eastAsia="仿宋" w:cs="仿宋"/>
          <w:spacing w:val="-2"/>
          <w:sz w:val="32"/>
          <w:szCs w:val="32"/>
        </w:rPr>
        <w:t>衔接</w:t>
      </w:r>
      <w:r>
        <w:rPr>
          <w:rFonts w:ascii="仿宋" w:hAnsi="仿宋" w:eastAsia="仿宋" w:cs="仿宋"/>
          <w:spacing w:val="-4"/>
          <w:sz w:val="32"/>
          <w:szCs w:val="32"/>
        </w:rPr>
        <w:t>，以及与各专项规划的衔接，</w:t>
      </w:r>
      <w:r>
        <w:rPr>
          <w:rFonts w:ascii="仿宋" w:hAnsi="仿宋" w:eastAsia="仿宋" w:cs="仿宋"/>
          <w:spacing w:val="-1"/>
          <w:sz w:val="32"/>
          <w:szCs w:val="32"/>
        </w:rPr>
        <w:t>提高规划的科学性和前瞻性。对规划</w:t>
      </w:r>
      <w:r>
        <w:rPr>
          <w:rFonts w:hint="eastAsia" w:ascii="仿宋" w:hAnsi="仿宋" w:eastAsia="仿宋" w:cs="仿宋"/>
          <w:spacing w:val="-1"/>
          <w:sz w:val="32"/>
          <w:szCs w:val="32"/>
          <w:lang w:val="en-US" w:eastAsia="zh-CN"/>
        </w:rPr>
        <w:t>的</w:t>
      </w:r>
      <w:r>
        <w:rPr>
          <w:rFonts w:ascii="仿宋" w:hAnsi="仿宋" w:eastAsia="仿宋" w:cs="仿宋"/>
          <w:spacing w:val="-1"/>
          <w:sz w:val="32"/>
          <w:szCs w:val="32"/>
        </w:rPr>
        <w:t>内容</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要</w:t>
      </w:r>
      <w:r>
        <w:rPr>
          <w:rFonts w:ascii="仿宋" w:hAnsi="仿宋" w:eastAsia="仿宋" w:cs="仿宋"/>
          <w:spacing w:val="-2"/>
          <w:sz w:val="32"/>
          <w:szCs w:val="32"/>
        </w:rPr>
        <w:t>合理配置资</w:t>
      </w:r>
      <w:r>
        <w:rPr>
          <w:rFonts w:ascii="仿宋" w:hAnsi="仿宋" w:eastAsia="仿宋" w:cs="仿宋"/>
          <w:spacing w:val="-3"/>
          <w:sz w:val="32"/>
          <w:szCs w:val="32"/>
        </w:rPr>
        <w:t>源，全力推进实施。</w:t>
      </w:r>
    </w:p>
    <w:p>
      <w:pPr>
        <w:kinsoku w:val="0"/>
        <w:overflowPunct/>
        <w:autoSpaceDN/>
        <w:spacing w:line="580" w:lineRule="exact"/>
        <w:jc w:val="both"/>
        <w:rPr>
          <w:rFonts w:ascii="Malgun Gothic"/>
          <w:sz w:val="21"/>
        </w:rPr>
      </w:pPr>
    </w:p>
    <w:p>
      <w:pPr>
        <w:kinsoku w:val="0"/>
        <w:overflowPunct/>
        <w:autoSpaceDN/>
        <w:spacing w:before="0" w:line="580" w:lineRule="exact"/>
        <w:ind w:firstLine="2659"/>
        <w:jc w:val="both"/>
        <w:outlineLvl w:val="1"/>
        <w:rPr>
          <w:rFonts w:ascii="黑体" w:hAnsi="黑体" w:eastAsia="黑体" w:cs="黑体"/>
          <w:sz w:val="32"/>
          <w:szCs w:val="32"/>
        </w:rPr>
      </w:pPr>
      <w:bookmarkStart w:id="45" w:name="_bookmark46"/>
      <w:bookmarkEnd w:id="45"/>
      <w:r>
        <w:rPr>
          <w:rFonts w:ascii="黑体" w:hAnsi="黑体" w:eastAsia="黑体" w:cs="黑体"/>
          <w:spacing w:val="-4"/>
          <w:sz w:val="32"/>
          <w:szCs w:val="32"/>
        </w:rPr>
        <w:t>第四节</w:t>
      </w:r>
      <w:r>
        <w:rPr>
          <w:rFonts w:ascii="黑体" w:hAnsi="黑体" w:eastAsia="黑体" w:cs="黑体"/>
          <w:spacing w:val="24"/>
          <w:sz w:val="32"/>
          <w:szCs w:val="32"/>
        </w:rPr>
        <w:t xml:space="preserve"> </w:t>
      </w:r>
      <w:r>
        <w:rPr>
          <w:rFonts w:ascii="黑体" w:hAnsi="黑体" w:eastAsia="黑体" w:cs="黑体"/>
          <w:spacing w:val="-4"/>
          <w:sz w:val="32"/>
          <w:szCs w:val="32"/>
        </w:rPr>
        <w:t>强化监督评估</w:t>
      </w:r>
    </w:p>
    <w:p>
      <w:pPr>
        <w:kinsoku w:val="0"/>
        <w:overflowPunct/>
        <w:autoSpaceDN/>
        <w:spacing w:before="0" w:line="580" w:lineRule="exact"/>
        <w:ind w:left="0" w:right="0" w:firstLine="643"/>
        <w:jc w:val="both"/>
        <w:rPr>
          <w:rFonts w:ascii="Malgun Gothic"/>
          <w:sz w:val="21"/>
        </w:rPr>
      </w:pPr>
      <w:r>
        <w:rPr>
          <w:rFonts w:ascii="仿宋" w:hAnsi="仿宋" w:eastAsia="仿宋" w:cs="仿宋"/>
          <w:spacing w:val="-2"/>
          <w:sz w:val="32"/>
          <w:szCs w:val="32"/>
        </w:rPr>
        <w:t>建立健全规划实施监督评估</w:t>
      </w:r>
      <w:r>
        <w:rPr>
          <w:rFonts w:hint="eastAsia" w:ascii="仿宋" w:hAnsi="仿宋" w:eastAsia="仿宋" w:cs="仿宋"/>
          <w:spacing w:val="-2"/>
          <w:sz w:val="32"/>
          <w:szCs w:val="32"/>
          <w:lang w:val="en-US" w:eastAsia="zh-CN"/>
        </w:rPr>
        <w:t>机制</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适时</w:t>
      </w:r>
      <w:r>
        <w:rPr>
          <w:rFonts w:ascii="仿宋" w:hAnsi="仿宋" w:eastAsia="仿宋" w:cs="仿宋"/>
          <w:spacing w:val="-2"/>
          <w:sz w:val="32"/>
          <w:szCs w:val="32"/>
        </w:rPr>
        <w:t>开展规划实施</w:t>
      </w:r>
      <w:r>
        <w:rPr>
          <w:rFonts w:hint="eastAsia" w:ascii="仿宋" w:hAnsi="仿宋" w:eastAsia="仿宋" w:cs="仿宋"/>
          <w:spacing w:val="-2"/>
          <w:sz w:val="32"/>
          <w:szCs w:val="32"/>
          <w:lang w:val="en-US" w:eastAsia="zh-CN"/>
        </w:rPr>
        <w:t>的</w:t>
      </w:r>
      <w:r>
        <w:rPr>
          <w:rFonts w:ascii="仿宋" w:hAnsi="仿宋" w:eastAsia="仿宋" w:cs="仿宋"/>
          <w:spacing w:val="-2"/>
          <w:sz w:val="32"/>
          <w:szCs w:val="32"/>
        </w:rPr>
        <w:t>监测分析、评估</w:t>
      </w:r>
      <w:r>
        <w:rPr>
          <w:rFonts w:ascii="仿宋" w:hAnsi="仿宋" w:eastAsia="仿宋" w:cs="仿宋"/>
          <w:spacing w:val="-1"/>
          <w:sz w:val="32"/>
          <w:szCs w:val="32"/>
        </w:rPr>
        <w:t>总结</w:t>
      </w:r>
      <w:r>
        <w:rPr>
          <w:rFonts w:ascii="仿宋" w:hAnsi="仿宋" w:eastAsia="仿宋" w:cs="仿宋"/>
          <w:spacing w:val="-2"/>
          <w:sz w:val="32"/>
          <w:szCs w:val="32"/>
        </w:rPr>
        <w:t>。要结合发展环境的新变化新要求，重点评估实施进展情况及存在问题。要强化监测评估结果应用，将规划实施情况作为对</w:t>
      </w:r>
      <w:r>
        <w:rPr>
          <w:rFonts w:hint="eastAsia" w:ascii="仿宋" w:hAnsi="仿宋" w:eastAsia="仿宋" w:cs="仿宋"/>
          <w:spacing w:val="-2"/>
          <w:sz w:val="32"/>
          <w:szCs w:val="32"/>
          <w:lang w:val="en-US" w:eastAsia="zh-CN"/>
        </w:rPr>
        <w:t>区</w:t>
      </w:r>
      <w:r>
        <w:rPr>
          <w:rFonts w:ascii="仿宋" w:hAnsi="仿宋" w:eastAsia="仿宋" w:cs="仿宋"/>
          <w:spacing w:val="-2"/>
          <w:sz w:val="32"/>
          <w:szCs w:val="32"/>
        </w:rPr>
        <w:t>各有关部门和各</w:t>
      </w:r>
      <w:r>
        <w:rPr>
          <w:rFonts w:hint="eastAsia" w:ascii="仿宋" w:hAnsi="仿宋" w:eastAsia="仿宋" w:cs="仿宋"/>
          <w:spacing w:val="-2"/>
          <w:sz w:val="32"/>
          <w:szCs w:val="32"/>
          <w:lang w:val="en-US" w:eastAsia="zh-CN"/>
        </w:rPr>
        <w:t>镇（场）</w:t>
      </w:r>
      <w:r>
        <w:rPr>
          <w:rFonts w:ascii="仿宋" w:hAnsi="仿宋" w:eastAsia="仿宋" w:cs="仿宋"/>
          <w:spacing w:val="-1"/>
          <w:sz w:val="32"/>
          <w:szCs w:val="32"/>
        </w:rPr>
        <w:t>工作督查、检查和考核评价的重要内容</w:t>
      </w:r>
      <w:r>
        <w:rPr>
          <w:rFonts w:hint="eastAsia" w:ascii="仿宋" w:hAnsi="仿宋" w:eastAsia="仿宋" w:cs="仿宋"/>
          <w:spacing w:val="-1"/>
          <w:sz w:val="32"/>
          <w:szCs w:val="32"/>
          <w:lang w:eastAsia="zh-CN"/>
        </w:rPr>
        <w:t>。</w:t>
      </w:r>
    </w:p>
    <w:sectPr>
      <w:footerReference r:id="rId8" w:type="default"/>
      <w:pgSz w:w="11906" w:h="16839"/>
      <w:pgMar w:top="1440" w:right="1800" w:bottom="1440" w:left="1800" w:header="0" w:footer="10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1ABD32-3955-4045-B4CF-5B0CDA5D54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02F" w:usb1="29D77CFB" w:usb2="00000012" w:usb3="00000000" w:csb0="00080001" w:csb1="00000000"/>
    <w:embedRegular r:id="rId2" w:fontKey="{8795B519-0CAE-4AF4-B5AD-E139BF85522D}"/>
  </w:font>
  <w:font w:name="方正小标宋简体">
    <w:panose1 w:val="02000000000000000000"/>
    <w:charset w:val="86"/>
    <w:family w:val="auto"/>
    <w:pitch w:val="default"/>
    <w:sig w:usb0="00000001" w:usb1="08000000" w:usb2="00000000" w:usb3="00000000" w:csb0="00040000" w:csb1="00000000"/>
    <w:embedRegular r:id="rId3" w:fontKey="{608A253C-1484-49C5-AD74-27BA205367EA}"/>
  </w:font>
  <w:font w:name="楷体">
    <w:panose1 w:val="02010609060101010101"/>
    <w:charset w:val="86"/>
    <w:family w:val="auto"/>
    <w:pitch w:val="default"/>
    <w:sig w:usb0="800002BF" w:usb1="38CF7CFA" w:usb2="00000016" w:usb3="00000000" w:csb0="00040001" w:csb1="00000000"/>
    <w:embedRegular r:id="rId4" w:fontKey="{E86C4C2A-A558-4751-B99D-C3F15F06E4F0}"/>
  </w:font>
  <w:font w:name="仿宋">
    <w:panose1 w:val="02010609060101010101"/>
    <w:charset w:val="86"/>
    <w:family w:val="auto"/>
    <w:pitch w:val="default"/>
    <w:sig w:usb0="800002BF" w:usb1="38CF7CFA" w:usb2="00000016" w:usb3="00000000" w:csb0="00040001" w:csb1="00000000"/>
    <w:embedRegular r:id="rId5" w:fontKey="{E3767797-3990-4820-91CE-AA47B61A1D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7363"/>
      <w:rPr>
        <w:rFonts w:ascii="仿宋" w:hAnsi="仿宋" w:eastAsia="仿宋" w:cs="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7363"/>
      <w:jc w:val="right"/>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7223"/>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72"/>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r>
      <w:rPr>
        <w:rFonts w:ascii="宋体" w:hAnsi="宋体" w:eastAsia="宋体" w:cs="宋体"/>
        <w:spacing w:val="-5"/>
        <w:position w:val="-4"/>
        <w:sz w:val="28"/>
        <w:szCs w:val="28"/>
      </w:rPr>
      <w:t>—</w:t>
    </w:r>
    <w:r>
      <w:rPr>
        <w:rFonts w:ascii="宋体" w:hAnsi="宋体" w:eastAsia="宋体" w:cs="宋体"/>
        <w:spacing w:val="13"/>
        <w:position w:val="-4"/>
        <w:sz w:val="28"/>
        <w:szCs w:val="28"/>
      </w:rPr>
      <w:t xml:space="preserve"> </w:t>
    </w:r>
    <w:r>
      <w:rPr>
        <w:rFonts w:ascii="宋体" w:hAnsi="宋体" w:eastAsia="宋体" w:cs="宋体"/>
        <w:spacing w:val="-5"/>
        <w:position w:val="-4"/>
        <w:sz w:val="28"/>
        <w:szCs w:val="28"/>
      </w:rPr>
      <w:t>64</w:t>
    </w:r>
    <w:r>
      <w:rPr>
        <w:rFonts w:ascii="宋体" w:hAnsi="宋体" w:eastAsia="宋体" w:cs="宋体"/>
        <w:spacing w:val="6"/>
        <w:position w:val="-4"/>
        <w:sz w:val="28"/>
        <w:szCs w:val="28"/>
      </w:rPr>
      <w:t xml:space="preserve"> </w:t>
    </w:r>
    <w:r>
      <w:rPr>
        <w:rFonts w:ascii="宋体" w:hAnsi="宋体" w:eastAsia="宋体" w:cs="宋体"/>
        <w:spacing w:val="-5"/>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zA2NjlkYTdhNGVkNzBiMGJlYjFjYWQyNzEwODk0ZWIifQ=="/>
  </w:docVars>
  <w:rsids>
    <w:rsidRoot w:val="00000000"/>
    <w:rsid w:val="01BB609E"/>
    <w:rsid w:val="0248045F"/>
    <w:rsid w:val="0369604D"/>
    <w:rsid w:val="04810E0E"/>
    <w:rsid w:val="04FD637D"/>
    <w:rsid w:val="066B77C9"/>
    <w:rsid w:val="06F072AE"/>
    <w:rsid w:val="07AB6262"/>
    <w:rsid w:val="0A070888"/>
    <w:rsid w:val="0A60345F"/>
    <w:rsid w:val="0E72299D"/>
    <w:rsid w:val="11C23F91"/>
    <w:rsid w:val="14A636FE"/>
    <w:rsid w:val="15FE5692"/>
    <w:rsid w:val="1D9B1E15"/>
    <w:rsid w:val="224A0A33"/>
    <w:rsid w:val="237F33E8"/>
    <w:rsid w:val="24DD54EC"/>
    <w:rsid w:val="258144DA"/>
    <w:rsid w:val="29CF0DE9"/>
    <w:rsid w:val="2A073AC8"/>
    <w:rsid w:val="2A815B34"/>
    <w:rsid w:val="2BBD5B2E"/>
    <w:rsid w:val="317938E9"/>
    <w:rsid w:val="32A85455"/>
    <w:rsid w:val="34B66548"/>
    <w:rsid w:val="389710F3"/>
    <w:rsid w:val="3B30384E"/>
    <w:rsid w:val="3CA25C7D"/>
    <w:rsid w:val="3F786306"/>
    <w:rsid w:val="432170F6"/>
    <w:rsid w:val="44B45C0E"/>
    <w:rsid w:val="45C32806"/>
    <w:rsid w:val="48AB401A"/>
    <w:rsid w:val="4B1F7F59"/>
    <w:rsid w:val="4EE9065B"/>
    <w:rsid w:val="508B1B14"/>
    <w:rsid w:val="556104AA"/>
    <w:rsid w:val="560A498C"/>
    <w:rsid w:val="562306BB"/>
    <w:rsid w:val="56F16703"/>
    <w:rsid w:val="58EF4F12"/>
    <w:rsid w:val="5CD30F1A"/>
    <w:rsid w:val="5EE4426C"/>
    <w:rsid w:val="5FBF41C6"/>
    <w:rsid w:val="5FC20E33"/>
    <w:rsid w:val="61796E17"/>
    <w:rsid w:val="62882294"/>
    <w:rsid w:val="62B31825"/>
    <w:rsid w:val="6A404545"/>
    <w:rsid w:val="6B1A5E5C"/>
    <w:rsid w:val="6B6451A9"/>
    <w:rsid w:val="6BF62521"/>
    <w:rsid w:val="6C12311E"/>
    <w:rsid w:val="6C234450"/>
    <w:rsid w:val="6C745192"/>
    <w:rsid w:val="6DE25CC0"/>
    <w:rsid w:val="71E90A82"/>
    <w:rsid w:val="72C32ACE"/>
    <w:rsid w:val="74321DEE"/>
    <w:rsid w:val="74EB442D"/>
    <w:rsid w:val="7501045F"/>
    <w:rsid w:val="787674B1"/>
    <w:rsid w:val="798B6ADC"/>
    <w:rsid w:val="7A647DD2"/>
    <w:rsid w:val="7CC7512A"/>
    <w:rsid w:val="7FB35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basedOn w:val="4"/>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29536</Words>
  <Characters>31678</Characters>
  <Lines>1</Lines>
  <Paragraphs>1</Paragraphs>
  <TotalTime>4</TotalTime>
  <ScaleCrop>false</ScaleCrop>
  <LinksUpToDate>false</LinksUpToDate>
  <CharactersWithSpaces>31820</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2022-03-17T09:42:00Z</dcterms:created>
  <dc:creator>zhph</dc:creator>
  <cp:lastModifiedBy>kun</cp:lastModifiedBy>
  <dcterms:modified xsi:type="dcterms:W3CDTF">2022-07-06T02:01:13Z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2022-04-26T13:41:17Z</vt:filetime>
  </property>
  <property fmtid="{D5CDD505-2E9C-101B-9397-08002B2CF9AE}" pid="4" name="KSOProductBuildVer">
    <vt:lpwstr>2052-11.1.0.11830</vt:lpwstr>
  </property>
  <property fmtid="{D5CDD505-2E9C-101B-9397-08002B2CF9AE}" pid="5" name="ICV">
    <vt:lpwstr>5E91A1B805FB4FAAB36C4E3F9F04D9E4</vt:lpwstr>
  </property>
</Properties>
</file>