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  <w:t>潮州市企业研发费用及研发项目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  <w:t>备案登记表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u w:val="single"/>
          <w:shd w:val="clear" w:fill="FFFFFF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  <w:t>年度）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   </w:t>
      </w:r>
    </w:p>
    <w:tbl>
      <w:tblPr>
        <w:tblStyle w:val="6"/>
        <w:tblW w:w="9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"/>
        <w:gridCol w:w="757"/>
        <w:gridCol w:w="123"/>
        <w:gridCol w:w="625"/>
        <w:gridCol w:w="123"/>
        <w:gridCol w:w="504"/>
        <w:gridCol w:w="872"/>
        <w:gridCol w:w="648"/>
        <w:gridCol w:w="1425"/>
        <w:gridCol w:w="70"/>
        <w:gridCol w:w="109"/>
        <w:gridCol w:w="1133"/>
        <w:gridCol w:w="586"/>
        <w:gridCol w:w="158"/>
        <w:gridCol w:w="451"/>
        <w:gridCol w:w="60"/>
        <w:gridCol w:w="1428"/>
        <w:gridCol w:w="123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企业基本信息</w:t>
            </w: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606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备案申报日期</w:t>
            </w:r>
          </w:p>
        </w:tc>
        <w:tc>
          <w:tcPr>
            <w:tcW w:w="606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联系手机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单位电话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企业地址</w:t>
            </w:r>
          </w:p>
        </w:tc>
        <w:tc>
          <w:tcPr>
            <w:tcW w:w="606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1912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经营产品（服务）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所属高新技术领域</w:t>
            </w:r>
          </w:p>
        </w:tc>
        <w:tc>
          <w:tcPr>
            <w:tcW w:w="606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210" w:left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电子信息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生物与新医药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210" w:left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航空航天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新材料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210" w:left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高技术服务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新能源与节能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210" w:left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资源与环境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先进制造与自动化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228" w:firstLineChars="100"/>
              <w:jc w:val="both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>具体领域：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（3级技术领域标题）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企业类型</w:t>
            </w:r>
          </w:p>
        </w:tc>
        <w:tc>
          <w:tcPr>
            <w:tcW w:w="6068" w:type="dxa"/>
            <w:gridSpan w:val="10"/>
            <w:vAlign w:val="center"/>
          </w:tcPr>
          <w:p>
            <w:pPr>
              <w:ind w:firstLine="228" w:firstLineChars="100"/>
              <w:jc w:val="both"/>
              <w:rPr>
                <w:rFonts w:hint="default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高新技术企业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科技型中小企业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>其他企业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2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6068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1086" w:hRule="atLeast"/>
          <w:jc w:val="center"/>
        </w:trPr>
        <w:tc>
          <w:tcPr>
            <w:tcW w:w="8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44"/>
                <w:szCs w:val="4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研发准备金制度建立情况</w:t>
            </w:r>
          </w:p>
        </w:tc>
        <w:tc>
          <w:tcPr>
            <w:tcW w:w="43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是否已经董事会或总经理办公会批准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建立企业研发准备金制度</w:t>
            </w:r>
          </w:p>
        </w:tc>
        <w:tc>
          <w:tcPr>
            <w:tcW w:w="39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是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4"/>
                <w:szCs w:val="24"/>
                <w:lang w:val="en-US" w:eastAsia="zh-C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961" w:hRule="atLeast"/>
          <w:jc w:val="center"/>
        </w:trPr>
        <w:tc>
          <w:tcPr>
            <w:tcW w:w="8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4390" w:type="dxa"/>
            <w:gridSpan w:val="8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u w:val="single"/>
                <w:shd w:val="clear" w:fill="FFFFFF"/>
                <w:vertAlign w:val="baseline"/>
                <w:lang w:val="en-US" w:eastAsia="zh-CN"/>
              </w:rPr>
              <w:t>2022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年度提前安排企业研发准备金总额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39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872" w:hRule="atLeast"/>
          <w:jc w:val="center"/>
        </w:trPr>
        <w:tc>
          <w:tcPr>
            <w:tcW w:w="8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748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642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其中：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在潮州市内</w:t>
            </w:r>
          </w:p>
        </w:tc>
        <w:tc>
          <w:tcPr>
            <w:tcW w:w="39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7" w:type="dxa"/>
          <w:trHeight w:val="966" w:hRule="atLeast"/>
          <w:jc w:val="center"/>
        </w:trPr>
        <w:tc>
          <w:tcPr>
            <w:tcW w:w="8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研发项目</w:t>
            </w:r>
          </w:p>
        </w:tc>
        <w:tc>
          <w:tcPr>
            <w:tcW w:w="289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该年度开展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研发项目数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4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企业研发费用总额*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3" w:type="dxa"/>
          <w:wAfter w:w="14" w:type="dxa"/>
          <w:trHeight w:val="257" w:hRule="atLeast"/>
          <w:jc w:val="center"/>
        </w:trPr>
        <w:tc>
          <w:tcPr>
            <w:tcW w:w="8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研发项目</w:t>
            </w:r>
          </w:p>
          <w:p>
            <w:pPr>
              <w:jc w:val="center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实施情况</w:t>
            </w:r>
          </w:p>
        </w:tc>
        <w:tc>
          <w:tcPr>
            <w:tcW w:w="74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4761" w:type="dxa"/>
            <w:gridSpan w:val="7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55" w:type="dxa"/>
            <w:gridSpan w:val="4"/>
            <w:vMerge w:val="restart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该年度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研发投入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55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3" w:type="dxa"/>
          <w:wAfter w:w="14" w:type="dxa"/>
          <w:trHeight w:val="645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</w:p>
        </w:tc>
        <w:tc>
          <w:tcPr>
            <w:tcW w:w="74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4761" w:type="dxa"/>
            <w:gridSpan w:val="7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25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其中：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在潮州市内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567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476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2473" w:hRule="atLeast"/>
          <w:jc w:val="center"/>
        </w:trPr>
        <w:tc>
          <w:tcPr>
            <w:tcW w:w="8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企业申请意见</w:t>
            </w:r>
          </w:p>
        </w:tc>
        <w:tc>
          <w:tcPr>
            <w:tcW w:w="832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本企业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  <w:t>2022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年已建立研发准备金制度，根据研发计划及资金需求，提前安排研发资金，先行投入自筹资金开展研发活动，现申请备案登记。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本单位承诺：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填报的信息及提供的相关附件材料真实、可靠、准确、有效，不存在弄虚作假，并愿意承担相应法律责任。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                 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法人代表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（签章）：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040" w:firstLineChars="21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 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 　　                  　　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423" w:hRule="atLeast"/>
          <w:jc w:val="center"/>
        </w:trPr>
        <w:tc>
          <w:tcPr>
            <w:tcW w:w="8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主管部门意见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备案号</w:t>
            </w:r>
          </w:p>
        </w:tc>
        <w:tc>
          <w:tcPr>
            <w:tcW w:w="312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备案时间</w:t>
            </w:r>
          </w:p>
        </w:tc>
        <w:tc>
          <w:tcPr>
            <w:tcW w:w="207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3" w:type="dxa"/>
          <w:trHeight w:val="2702" w:hRule="atLeast"/>
          <w:jc w:val="center"/>
        </w:trPr>
        <w:tc>
          <w:tcPr>
            <w:tcW w:w="88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832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审批意见：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经办人：                 单位负责人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（签章）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       年   月   日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ab/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ab/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ab/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ab/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ab/>
            </w:r>
            <w:r>
              <w:rPr>
                <w:rFonts w:hint="eastAsia" w:ascii="黑体" w:hAnsi="黑体" w:eastAsia="黑体" w:cs="黑体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 xml:space="preserve"> 年   月   日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_GB2312" w:hAnsi="仿宋_GB2312" w:eastAsia="宋体" w:cs="仿宋_GB2312"/>
          <w:i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备注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21"/>
          <w:szCs w:val="21"/>
          <w:shd w:val="clear" w:fill="FFFFFF"/>
          <w:lang w:val="en-US" w:eastAsia="zh-CN"/>
        </w:rPr>
        <w:t>1.此表请双面打印；2.企业研发费用总额该栏填写备案年度企业研发费用初步核算数，补助的计算以最终加计扣除额为准；3.备案号参考格式：</w:t>
      </w: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21"/>
          <w:szCs w:val="21"/>
          <w:u w:val="single"/>
          <w:shd w:val="clear" w:fill="FFFFFF"/>
          <w:lang w:val="en-US" w:eastAsia="zh-CN"/>
        </w:rPr>
        <w:t>县区</w:t>
      </w: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21"/>
          <w:szCs w:val="21"/>
          <w:u w:val="none"/>
          <w:shd w:val="clear" w:fill="FFFFFF"/>
          <w:lang w:val="en-US" w:eastAsia="zh-CN"/>
        </w:rPr>
        <w:t>研发备第00*号。（例：潮安研发备第001号）</w:t>
      </w:r>
    </w:p>
    <w:sectPr>
      <w:headerReference r:id="rId3" w:type="default"/>
      <w:footerReference r:id="rId4" w:type="default"/>
      <w:pgSz w:w="11906" w:h="16838"/>
      <w:pgMar w:top="1587" w:right="1587" w:bottom="158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0"/>
                              <w:szCs w:val="2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0"/>
                        <w:szCs w:val="2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0"/>
                        <w:szCs w:val="2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0"/>
                        <w:szCs w:val="20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0"/>
                        <w:szCs w:val="2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lang w:val="en-US" w:eastAsia="zh-CN"/>
      </w:rPr>
    </w:pPr>
  </w:p>
  <w:p>
    <w:pPr>
      <w:pStyle w:val="3"/>
      <w:jc w:val="center"/>
      <w:rPr>
        <w:rFonts w:hint="default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1325245</wp:posOffset>
              </wp:positionH>
              <wp:positionV relativeFrom="paragraph">
                <wp:posOffset>172085</wp:posOffset>
              </wp:positionV>
              <wp:extent cx="2958465" cy="8255"/>
              <wp:effectExtent l="0" t="4445" r="7620" b="1270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2473325" y="897255"/>
                        <a:ext cx="2958465" cy="825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04.35pt;margin-top:13.55pt;height:0.65pt;width:232.95pt;z-index:251659264;mso-width-relative:page;mso-height-relative:page;" filled="f" stroked="t" coordsize="21600,21600" o:gfxdata="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fHOcA1wAAAAkBAAAPAAAAAAAAAAEAIAAAACIAAABkcnMvZG93bnJldi54bWxQ&#10;SwECFAAUAAAACACHTuJAmIFzZfgBAADJAwAADgAAAAAAAAABACAAAAAmAQAAZHJzL2Uyb0RvYy54&#10;bWxQSwUGAAAAAAYABgBZAQAAkAUAAAAA&#10;">
              <v:fill on="f" focussize="0,0"/>
              <v:stroke weight="0.5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8"/>
      </w:rPr>
      <w:t>潮州市企业研发费用及研发项目备案登记表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E24BE"/>
    <w:rsid w:val="186945FE"/>
    <w:rsid w:val="1A1B225D"/>
    <w:rsid w:val="28AA70D5"/>
    <w:rsid w:val="298E59E3"/>
    <w:rsid w:val="5DFB3345"/>
    <w:rsid w:val="65375705"/>
    <w:rsid w:val="67024A3E"/>
    <w:rsid w:val="6A5C210A"/>
    <w:rsid w:val="6C0B25A0"/>
    <w:rsid w:val="74DB3711"/>
    <w:rsid w:val="77070F7A"/>
    <w:rsid w:val="7D6E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2019-12-27T01:38:00Z</dcterms:created>
  <dc:creator>综合计划科</dc:creator>
  <cp:lastModifiedBy>市科技局</cp:lastModifiedBy>
  <cp:lastPrinted>2021-03-05T03:42:00Z</cp:lastPrinted>
  <dcterms:modified xsi:type="dcterms:W3CDTF">2022-11-07T03:03:37Z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FEF3B689CB99454D95BF78A0DEB6D519</vt:lpwstr>
  </property>
</Properties>
</file>