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b/>
          <w:bCs/>
          <w:spacing w:val="-6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/>
          <w:bCs/>
          <w:spacing w:val="-6"/>
          <w:sz w:val="44"/>
          <w:szCs w:val="44"/>
          <w:shd w:val="clear" w:color="auto" w:fill="FFFFFF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b/>
          <w:bCs/>
          <w:spacing w:val="-6"/>
          <w:sz w:val="44"/>
          <w:szCs w:val="44"/>
          <w:shd w:val="clear" w:color="auto" w:fill="FFFFFF"/>
        </w:rPr>
        <w:t>年潮州市潮安区</w:t>
      </w:r>
      <w:r>
        <w:rPr>
          <w:rFonts w:hint="eastAsia" w:ascii="方正小标宋简体" w:hAnsi="宋体" w:eastAsia="方正小标宋简体" w:cs="宋体"/>
          <w:b/>
          <w:bCs/>
          <w:spacing w:val="-6"/>
          <w:sz w:val="44"/>
          <w:szCs w:val="44"/>
          <w:shd w:val="clear" w:color="auto" w:fill="FFFFFF"/>
          <w:lang w:eastAsia="zh-CN"/>
        </w:rPr>
        <w:t>市场</w:t>
      </w:r>
      <w:r>
        <w:rPr>
          <w:rFonts w:hint="eastAsia" w:ascii="方正小标宋简体" w:hAnsi="宋体" w:eastAsia="方正小标宋简体" w:cs="宋体"/>
          <w:b/>
          <w:bCs/>
          <w:spacing w:val="-6"/>
          <w:sz w:val="44"/>
          <w:szCs w:val="44"/>
          <w:shd w:val="clear" w:color="auto" w:fill="FFFFFF"/>
        </w:rPr>
        <w:t>监督管理局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pacing w:val="-6"/>
          <w:sz w:val="44"/>
          <w:szCs w:val="44"/>
          <w:shd w:val="clear" w:color="auto" w:fill="FFFFFF"/>
          <w:lang w:eastAsia="zh-CN"/>
        </w:rPr>
        <w:t>生产环节食品安全</w:t>
      </w:r>
      <w:r>
        <w:rPr>
          <w:rFonts w:hint="eastAsia" w:ascii="方正小标宋简体" w:hAnsi="宋体" w:eastAsia="方正小标宋简体" w:cs="宋体"/>
          <w:b/>
          <w:bCs/>
          <w:spacing w:val="-6"/>
          <w:sz w:val="44"/>
          <w:szCs w:val="44"/>
          <w:shd w:val="clear" w:color="auto" w:fill="FFFFFF"/>
        </w:rPr>
        <w:t>监督抽检不合格项目解读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近期，</w:t>
      </w:r>
      <w:r>
        <w:rPr>
          <w:rFonts w:hint="eastAsia" w:ascii="仿宋" w:hAnsi="仿宋" w:eastAsia="仿宋"/>
          <w:sz w:val="32"/>
          <w:szCs w:val="32"/>
        </w:rPr>
        <w:t>潮州市潮安区</w:t>
      </w:r>
      <w:r>
        <w:rPr>
          <w:rFonts w:hint="eastAsia" w:ascii="仿宋" w:hAnsi="仿宋" w:eastAsia="仿宋"/>
          <w:sz w:val="32"/>
          <w:szCs w:val="32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</w:rPr>
        <w:t>监督管理局委托广东省</w:t>
      </w:r>
      <w:r>
        <w:rPr>
          <w:rFonts w:hint="eastAsia" w:ascii="仿宋" w:hAnsi="仿宋" w:eastAsia="仿宋"/>
          <w:sz w:val="32"/>
          <w:szCs w:val="32"/>
          <w:lang w:eastAsia="zh-CN"/>
        </w:rPr>
        <w:t>食品工业研究所有限公司</w:t>
      </w:r>
      <w:r>
        <w:rPr>
          <w:rFonts w:hint="eastAsia" w:ascii="仿宋" w:hAnsi="仿宋" w:eastAsia="仿宋"/>
          <w:sz w:val="32"/>
          <w:szCs w:val="32"/>
        </w:rPr>
        <w:t>对潮安区食品生产环节相关食品进行了</w:t>
      </w:r>
      <w:r>
        <w:rPr>
          <w:rFonts w:hint="eastAsia" w:ascii="仿宋" w:hAnsi="仿宋" w:eastAsia="仿宋"/>
          <w:sz w:val="32"/>
          <w:szCs w:val="32"/>
          <w:lang w:eastAsia="zh-CN"/>
        </w:rPr>
        <w:t>抽样检验。第三批</w:t>
      </w:r>
      <w:r>
        <w:rPr>
          <w:rFonts w:hint="eastAsia" w:ascii="仿宋" w:hAnsi="仿宋" w:eastAsia="仿宋"/>
          <w:sz w:val="32"/>
          <w:szCs w:val="32"/>
        </w:rPr>
        <w:t>共抽检了潮安辖区内食品生产企业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257</w:t>
      </w:r>
      <w:r>
        <w:rPr>
          <w:rFonts w:hint="eastAsia" w:ascii="仿宋" w:hAnsi="仿宋" w:eastAsia="仿宋"/>
          <w:sz w:val="32"/>
          <w:szCs w:val="32"/>
        </w:rPr>
        <w:t>批次产品，经检验，检出其中</w:t>
      </w:r>
      <w:r>
        <w:rPr>
          <w:rFonts w:hint="eastAsia" w:ascii="仿宋" w:hAnsi="仿宋" w:eastAsia="仿宋"/>
          <w:sz w:val="32"/>
          <w:szCs w:val="32"/>
          <w:lang w:eastAsia="zh-CN"/>
        </w:rPr>
        <w:t>肉制品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批次样品不合格</w:t>
      </w:r>
      <w:r>
        <w:rPr>
          <w:rFonts w:hint="eastAsia" w:ascii="仿宋" w:hAnsi="仿宋" w:eastAsia="仿宋"/>
          <w:sz w:val="32"/>
          <w:szCs w:val="32"/>
          <w:lang w:eastAsia="zh-CN"/>
        </w:rPr>
        <w:t>，检出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超范围使用食品添加剂</w:t>
      </w:r>
      <w:r>
        <w:rPr>
          <w:rFonts w:hint="eastAsia" w:ascii="仿宋" w:hAnsi="仿宋" w:eastAsia="仿宋"/>
          <w:sz w:val="32"/>
          <w:szCs w:val="32"/>
          <w:lang w:eastAsia="zh-CN"/>
        </w:rPr>
        <w:t>问题</w:t>
      </w:r>
      <w:r>
        <w:rPr>
          <w:rFonts w:hint="eastAsia" w:ascii="仿宋" w:hAnsi="仿宋" w:eastAsia="仿宋"/>
          <w:sz w:val="32"/>
          <w:szCs w:val="32"/>
        </w:rPr>
        <w:t>，合格率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99.61</w:t>
      </w:r>
      <w:r>
        <w:rPr>
          <w:rFonts w:hint="eastAsia" w:ascii="仿宋" w:hAnsi="仿宋" w:eastAsia="仿宋"/>
          <w:sz w:val="32"/>
          <w:szCs w:val="32"/>
        </w:rPr>
        <w:t>%。现针对不合格项目作进一步解读。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一、食品添加剂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胭脂红为水溶性偶氮类着色剂，在食品行业中应用广泛，可改善食品的外观和色泽。《食品安全国家标准 食品添加剂使用标准》（GB 2760-2014）中规定，胭脂红及其铝色淀可用于肉制品的胶原蛋白肠衣中，但在肉脯中不得使用。造成产品中食品添加剂超范围、超限量添加的原因，可能是生产者对国家标准不了解或了解得不够透彻，随意添加所致，或可能是在腌腊肉制品生产过程中，企业为凸显产品色泽，超范围使用胭脂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二、消费提示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对上述抽检中发现的不合格产品，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局已按照有关法律法规的规定依法处理。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通过本次监督抽查，</w:t>
      </w:r>
      <w:r>
        <w:rPr>
          <w:rFonts w:hint="eastAsia" w:ascii="仿宋" w:hAnsi="仿宋" w:eastAsia="仿宋"/>
          <w:sz w:val="32"/>
          <w:szCs w:val="32"/>
          <w:lang w:eastAsia="zh-CN"/>
        </w:rPr>
        <w:t>发现食品生产环节的一些突出问题，</w:t>
      </w:r>
      <w:r>
        <w:rPr>
          <w:rFonts w:hint="eastAsia" w:ascii="仿宋" w:hAnsi="仿宋" w:eastAsia="仿宋"/>
          <w:sz w:val="32"/>
          <w:szCs w:val="32"/>
        </w:rPr>
        <w:t>要求各食品</w:t>
      </w:r>
      <w:r>
        <w:rPr>
          <w:rFonts w:hint="eastAsia" w:ascii="仿宋" w:hAnsi="仿宋" w:eastAsia="仿宋"/>
          <w:sz w:val="32"/>
          <w:szCs w:val="32"/>
          <w:lang w:eastAsia="zh-CN"/>
        </w:rPr>
        <w:t>生产</w:t>
      </w:r>
      <w:r>
        <w:rPr>
          <w:rFonts w:hint="eastAsia" w:ascii="仿宋" w:hAnsi="仿宋" w:eastAsia="仿宋"/>
          <w:sz w:val="32"/>
          <w:szCs w:val="32"/>
        </w:rPr>
        <w:t>单位要引起重视，加强</w:t>
      </w:r>
      <w:r>
        <w:rPr>
          <w:rFonts w:hint="eastAsia" w:ascii="仿宋" w:hAnsi="仿宋" w:eastAsia="仿宋"/>
          <w:sz w:val="32"/>
          <w:szCs w:val="32"/>
          <w:lang w:eastAsia="zh-CN"/>
        </w:rPr>
        <w:t>食品添加剂使用</w:t>
      </w:r>
      <w:r>
        <w:rPr>
          <w:rFonts w:hint="eastAsia" w:ascii="仿宋" w:hAnsi="仿宋" w:eastAsia="仿宋"/>
          <w:sz w:val="32"/>
          <w:szCs w:val="32"/>
        </w:rPr>
        <w:t>标准的学习，</w:t>
      </w:r>
      <w:r>
        <w:rPr>
          <w:rFonts w:hint="eastAsia" w:ascii="仿宋" w:hAnsi="仿宋" w:eastAsia="仿宋"/>
          <w:sz w:val="32"/>
          <w:szCs w:val="32"/>
          <w:lang w:eastAsia="zh-CN"/>
        </w:rPr>
        <w:t>严格按照标准规定使用，禁止超范围超限量使用食品添加剂的行为，同时要严格落实原料验收、生产过程、贮存运输等过程控制，严格做好卫生防护工作，切实落实好食品安全主体责任。</w:t>
      </w:r>
      <w:r>
        <w:rPr>
          <w:rFonts w:hint="eastAsia" w:ascii="仿宋" w:hAnsi="仿宋" w:eastAsia="仿宋"/>
          <w:sz w:val="32"/>
          <w:szCs w:val="32"/>
        </w:rPr>
        <w:t>同时建议消费者</w:t>
      </w:r>
      <w:r>
        <w:rPr>
          <w:rFonts w:ascii="仿宋" w:hAnsi="仿宋" w:eastAsia="仿宋"/>
          <w:sz w:val="32"/>
          <w:szCs w:val="32"/>
        </w:rPr>
        <w:t>应当在正规可靠渠道购买所需食品并保存相应购物凭证，要看清外包装上的相关标识，如生产日期、保质期、生产者名称和地址、成分或配料表、食品生产许可证编号等标识是否齐全；不要购买无厂名、厂址、生产日期和保质期的产品，不要购买超过保质期的产品；不要购买公布的不合格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640" w:firstLineChars="145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潮州市潮安区</w:t>
      </w:r>
      <w:r>
        <w:rPr>
          <w:rFonts w:hint="eastAsia" w:ascii="仿宋" w:hAnsi="仿宋" w:eastAsia="仿宋"/>
          <w:sz w:val="32"/>
          <w:szCs w:val="32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19日    </w:t>
      </w:r>
    </w:p>
    <w:p/>
    <w:p/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15939"/>
    <w:rsid w:val="36F15939"/>
    <w:rsid w:val="3C245D5E"/>
    <w:rsid w:val="456E270F"/>
    <w:rsid w:val="7DD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2022-06-17T03:25:00Z</dcterms:created>
  <dc:creator>把拔</dc:creator>
  <cp:lastModifiedBy>把拔</cp:lastModifiedBy>
  <dcterms:modified xsi:type="dcterms:W3CDTF">2022-12-19T02:49:04Z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