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b/>
          <w:bCs/>
          <w:spacing w:val="-6"/>
          <w:sz w:val="44"/>
          <w:szCs w:val="44"/>
          <w:shd w:val="clear" w:color="auto" w:fill="FFFFFF"/>
        </w:rPr>
      </w:pPr>
      <w:r>
        <w:rPr>
          <w:rFonts w:hint="eastAsia" w:ascii="方正小标宋简体" w:hAnsi="宋体" w:eastAsia="方正小标宋简体" w:cs="宋体"/>
          <w:b/>
          <w:bCs/>
          <w:spacing w:val="-6"/>
          <w:sz w:val="44"/>
          <w:szCs w:val="44"/>
          <w:shd w:val="clear" w:color="auto" w:fill="FFFFFF"/>
          <w:lang w:val="en-US" w:eastAsia="zh-CN"/>
        </w:rPr>
        <w:t>2024</w:t>
      </w:r>
      <w:r>
        <w:rPr>
          <w:rFonts w:hint="eastAsia" w:ascii="方正小标宋简体" w:hAnsi="宋体" w:eastAsia="方正小标宋简体" w:cs="宋体"/>
          <w:b/>
          <w:bCs/>
          <w:spacing w:val="-6"/>
          <w:sz w:val="44"/>
          <w:szCs w:val="44"/>
          <w:shd w:val="clear" w:color="auto" w:fill="FFFFFF"/>
        </w:rPr>
        <w:t>年潮州市潮安区</w:t>
      </w:r>
      <w:r>
        <w:rPr>
          <w:rFonts w:hint="eastAsia" w:ascii="方正小标宋简体" w:hAnsi="宋体" w:eastAsia="方正小标宋简体" w:cs="宋体"/>
          <w:b/>
          <w:bCs/>
          <w:spacing w:val="-6"/>
          <w:sz w:val="44"/>
          <w:szCs w:val="44"/>
          <w:shd w:val="clear" w:color="auto" w:fill="FFFFFF"/>
          <w:lang w:eastAsia="zh-CN"/>
        </w:rPr>
        <w:t>市场</w:t>
      </w:r>
      <w:r>
        <w:rPr>
          <w:rFonts w:hint="eastAsia" w:ascii="方正小标宋简体" w:hAnsi="宋体" w:eastAsia="方正小标宋简体" w:cs="宋体"/>
          <w:b/>
          <w:bCs/>
          <w:spacing w:val="-6"/>
          <w:sz w:val="44"/>
          <w:szCs w:val="44"/>
          <w:shd w:val="clear" w:color="auto" w:fill="FFFFFF"/>
        </w:rPr>
        <w:t>监督管理局</w:t>
      </w:r>
    </w:p>
    <w:p>
      <w:pPr>
        <w:widowControl/>
        <w:jc w:val="center"/>
        <w:rPr>
          <w:rFonts w:hint="eastAsia" w:ascii="方正小标宋简体" w:hAnsi="宋体" w:eastAsia="方正小标宋简体" w:cs="宋体"/>
          <w:b/>
          <w:bCs/>
          <w:spacing w:val="-6"/>
          <w:sz w:val="44"/>
          <w:szCs w:val="44"/>
          <w:shd w:val="clear" w:color="auto" w:fill="FFFFFF"/>
        </w:rPr>
      </w:pPr>
      <w:r>
        <w:rPr>
          <w:rFonts w:hint="eastAsia" w:ascii="方正小标宋简体" w:hAnsi="宋体" w:eastAsia="方正小标宋简体" w:cs="宋体"/>
          <w:b/>
          <w:bCs/>
          <w:spacing w:val="-6"/>
          <w:sz w:val="44"/>
          <w:szCs w:val="44"/>
          <w:shd w:val="clear" w:color="auto" w:fill="FFFFFF"/>
          <w:lang w:eastAsia="zh-CN"/>
        </w:rPr>
        <w:t>生产环节食品安全</w:t>
      </w:r>
      <w:r>
        <w:rPr>
          <w:rFonts w:hint="eastAsia" w:ascii="方正小标宋简体" w:hAnsi="宋体" w:eastAsia="方正小标宋简体" w:cs="宋体"/>
          <w:b/>
          <w:bCs/>
          <w:spacing w:val="-6"/>
          <w:sz w:val="44"/>
          <w:szCs w:val="44"/>
          <w:shd w:val="clear" w:color="auto" w:fill="FFFFFF"/>
        </w:rPr>
        <w:t>监督抽检不合格项目解读</w:t>
      </w:r>
    </w:p>
    <w:p>
      <w:pPr>
        <w:widowControl/>
        <w:jc w:val="center"/>
        <w:rPr>
          <w:rFonts w:hint="eastAsia" w:ascii="方正小标宋简体" w:hAnsi="方正小标宋简体" w:eastAsia="方正小标宋简体" w:cs="方正小标宋简体"/>
          <w:b/>
          <w:spacing w:val="-6"/>
          <w:kern w:val="0"/>
          <w:sz w:val="44"/>
          <w:szCs w:val="44"/>
          <w:lang w:eastAsia="zh-CN"/>
        </w:rPr>
      </w:pPr>
      <w:r>
        <w:rPr>
          <w:rFonts w:hint="eastAsia" w:ascii="方正小标宋简体" w:hAnsi="宋体" w:eastAsia="方正小标宋简体" w:cs="宋体"/>
          <w:b/>
          <w:bCs/>
          <w:spacing w:val="-6"/>
          <w:sz w:val="44"/>
          <w:szCs w:val="44"/>
          <w:shd w:val="clear" w:color="auto" w:fill="FFFFFF"/>
          <w:lang w:eastAsia="zh-CN"/>
        </w:rPr>
        <w:t>（第一批）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近期，</w:t>
      </w:r>
      <w:r>
        <w:rPr>
          <w:rFonts w:hint="eastAsia" w:ascii="仿宋" w:hAnsi="仿宋" w:eastAsia="仿宋"/>
          <w:sz w:val="32"/>
          <w:szCs w:val="32"/>
        </w:rPr>
        <w:t>潮州市潮安区</w:t>
      </w:r>
      <w:r>
        <w:rPr>
          <w:rFonts w:hint="eastAsia" w:ascii="仿宋" w:hAnsi="仿宋" w:eastAsia="仿宋"/>
          <w:sz w:val="32"/>
          <w:szCs w:val="32"/>
          <w:lang w:eastAsia="zh-CN"/>
        </w:rPr>
        <w:t>市场</w:t>
      </w:r>
      <w:r>
        <w:rPr>
          <w:rFonts w:hint="eastAsia" w:ascii="仿宋" w:hAnsi="仿宋" w:eastAsia="仿宋"/>
          <w:sz w:val="32"/>
          <w:szCs w:val="32"/>
        </w:rPr>
        <w:t>监督管理局委托</w:t>
      </w:r>
      <w:r>
        <w:rPr>
          <w:rFonts w:hint="eastAsia" w:ascii="仿宋" w:hAnsi="仿宋" w:eastAsia="仿宋"/>
          <w:sz w:val="32"/>
          <w:szCs w:val="32"/>
          <w:lang w:eastAsia="zh-CN"/>
        </w:rPr>
        <w:t>华测检测认证集团股份有限公司</w:t>
      </w:r>
      <w:r>
        <w:rPr>
          <w:rFonts w:hint="eastAsia" w:ascii="仿宋" w:hAnsi="仿宋" w:eastAsia="仿宋"/>
          <w:sz w:val="32"/>
          <w:szCs w:val="32"/>
        </w:rPr>
        <w:t>对潮安区食品生产环节相关食品进行了</w:t>
      </w:r>
      <w:r>
        <w:rPr>
          <w:rFonts w:hint="eastAsia" w:ascii="仿宋" w:hAnsi="仿宋" w:eastAsia="仿宋"/>
          <w:sz w:val="32"/>
          <w:szCs w:val="32"/>
          <w:lang w:eastAsia="zh-CN"/>
        </w:rPr>
        <w:t>抽样检验。此次</w:t>
      </w:r>
      <w:r>
        <w:rPr>
          <w:rFonts w:hint="eastAsia" w:ascii="仿宋" w:hAnsi="仿宋" w:eastAsia="仿宋"/>
          <w:sz w:val="32"/>
          <w:szCs w:val="32"/>
        </w:rPr>
        <w:t>共抽检了潮安辖区内食品生产企业</w:t>
      </w:r>
      <w:r>
        <w:rPr>
          <w:rFonts w:hint="eastAsia" w:ascii="仿宋" w:hAnsi="仿宋" w:eastAsia="仿宋"/>
          <w:sz w:val="32"/>
          <w:szCs w:val="32"/>
          <w:lang w:val="en-US" w:eastAsia="zh-CN"/>
        </w:rPr>
        <w:t>495</w:t>
      </w:r>
      <w:r>
        <w:rPr>
          <w:rFonts w:hint="eastAsia" w:ascii="仿宋" w:hAnsi="仿宋" w:eastAsia="仿宋"/>
          <w:sz w:val="32"/>
          <w:szCs w:val="32"/>
        </w:rPr>
        <w:t>批次产品，经检验，检出其中</w:t>
      </w:r>
      <w:r>
        <w:rPr>
          <w:rFonts w:hint="eastAsia" w:ascii="仿宋" w:hAnsi="仿宋" w:eastAsia="仿宋"/>
          <w:sz w:val="32"/>
          <w:szCs w:val="32"/>
          <w:lang w:eastAsia="zh-CN"/>
        </w:rPr>
        <w:t>速冻</w:t>
      </w:r>
      <w:r>
        <w:rPr>
          <w:rFonts w:hint="eastAsia" w:ascii="仿宋" w:hAnsi="仿宋" w:eastAsia="仿宋"/>
          <w:sz w:val="32"/>
          <w:szCs w:val="32"/>
        </w:rPr>
        <w:t>食品、</w:t>
      </w:r>
      <w:r>
        <w:rPr>
          <w:rFonts w:hint="eastAsia" w:ascii="仿宋" w:hAnsi="仿宋" w:eastAsia="仿宋"/>
          <w:sz w:val="32"/>
          <w:szCs w:val="32"/>
          <w:lang w:eastAsia="zh-CN"/>
        </w:rPr>
        <w:t>调味</w:t>
      </w:r>
      <w:r>
        <w:rPr>
          <w:rFonts w:hint="eastAsia" w:ascii="仿宋" w:hAnsi="仿宋" w:eastAsia="仿宋"/>
          <w:sz w:val="32"/>
          <w:szCs w:val="32"/>
        </w:rPr>
        <w:t>品</w:t>
      </w:r>
      <w:r>
        <w:rPr>
          <w:rFonts w:hint="eastAsia" w:ascii="仿宋" w:hAnsi="仿宋" w:eastAsia="仿宋"/>
          <w:sz w:val="32"/>
          <w:szCs w:val="32"/>
          <w:lang w:val="en-US" w:eastAsia="zh-CN"/>
        </w:rPr>
        <w:t>2</w:t>
      </w:r>
      <w:r>
        <w:rPr>
          <w:rFonts w:hint="eastAsia" w:ascii="仿宋" w:hAnsi="仿宋" w:eastAsia="仿宋"/>
          <w:sz w:val="32"/>
          <w:szCs w:val="32"/>
        </w:rPr>
        <w:t>大类食品</w:t>
      </w:r>
      <w:r>
        <w:rPr>
          <w:rFonts w:hint="eastAsia" w:ascii="仿宋" w:hAnsi="仿宋" w:eastAsia="仿宋"/>
          <w:sz w:val="32"/>
          <w:szCs w:val="32"/>
          <w:lang w:val="en-US" w:eastAsia="zh-CN"/>
        </w:rPr>
        <w:t>3</w:t>
      </w:r>
      <w:r>
        <w:rPr>
          <w:rFonts w:hint="eastAsia" w:ascii="仿宋" w:hAnsi="仿宋" w:eastAsia="仿宋"/>
          <w:sz w:val="32"/>
          <w:szCs w:val="32"/>
          <w:lang w:eastAsia="zh-CN"/>
        </w:rPr>
        <w:t>批次样品不合格，检出标签标识、生物毒素、重金属污染不合格等问题</w:t>
      </w:r>
      <w:r>
        <w:rPr>
          <w:rFonts w:hint="eastAsia" w:ascii="仿宋" w:hAnsi="仿宋" w:eastAsia="仿宋"/>
          <w:sz w:val="32"/>
          <w:szCs w:val="32"/>
        </w:rPr>
        <w:t>，合格率</w:t>
      </w:r>
      <w:r>
        <w:rPr>
          <w:rFonts w:hint="eastAsia" w:ascii="仿宋" w:hAnsi="仿宋" w:eastAsia="仿宋"/>
          <w:sz w:val="32"/>
          <w:szCs w:val="32"/>
          <w:lang w:val="en-US" w:eastAsia="zh-CN"/>
        </w:rPr>
        <w:t>99.39</w:t>
      </w:r>
      <w:r>
        <w:rPr>
          <w:rFonts w:hint="eastAsia" w:ascii="仿宋" w:hAnsi="仿宋" w:eastAsia="仿宋"/>
          <w:sz w:val="32"/>
          <w:szCs w:val="32"/>
        </w:rPr>
        <w:t>%。现针对不合格项目作进一步解读。</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一、生物毒素</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黄曲霉毒素B1是一种强致癌性的真菌毒素。长期食用黄曲霉毒素B1超标的食品，可能会对肝脏造成损害。《食品安全国家标准 食品中真菌毒素限量》</w:t>
      </w:r>
      <w:r>
        <w:rPr>
          <w:rFonts w:hint="eastAsia" w:ascii="仿宋" w:hAnsi="仿宋" w:eastAsia="仿宋"/>
          <w:sz w:val="32"/>
          <w:szCs w:val="32"/>
          <w:lang w:eastAsia="zh-CN"/>
        </w:rPr>
        <w:t>（</w:t>
      </w:r>
      <w:r>
        <w:rPr>
          <w:rFonts w:hint="eastAsia" w:ascii="仿宋" w:hAnsi="仿宋" w:eastAsia="仿宋"/>
          <w:sz w:val="32"/>
          <w:szCs w:val="32"/>
        </w:rPr>
        <w:t>GB 2761-2017</w:t>
      </w:r>
      <w:r>
        <w:rPr>
          <w:rFonts w:hint="eastAsia" w:ascii="仿宋" w:hAnsi="仿宋" w:eastAsia="仿宋"/>
          <w:sz w:val="32"/>
          <w:szCs w:val="32"/>
          <w:lang w:eastAsia="zh-CN"/>
        </w:rPr>
        <w:t>）中规定，</w:t>
      </w:r>
      <w:r>
        <w:rPr>
          <w:rFonts w:hint="eastAsia" w:ascii="仿宋" w:hAnsi="仿宋" w:eastAsia="仿宋"/>
          <w:sz w:val="32"/>
          <w:szCs w:val="32"/>
        </w:rPr>
        <w:t>花生及其制品中黄曲霉毒素B1的最大限量值为20μg/kg。花生及其制品中黄曲霉毒素B1检测值超标的原因，可能是生产企业使用的原料受到黄曲霉等霉菌污染，也可能是生产加工过程中卫生条件控制不严、生产工艺不达标。</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二、重金属污染</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铬是一种重金属元素，铬进入血液后，主要与血浆中的球蛋白、白蛋白、r-球蛋白结合。《食品安全国家标准 食品中污染物限量》（GB2762-2017）中规定，肉及肉制品中铬的最大限量值为</w:t>
      </w:r>
      <w:r>
        <w:rPr>
          <w:rFonts w:hint="eastAsia" w:ascii="仿宋" w:hAnsi="仿宋" w:eastAsia="仿宋"/>
          <w:sz w:val="32"/>
          <w:szCs w:val="32"/>
          <w:lang w:val="en-US" w:eastAsia="zh-CN"/>
        </w:rPr>
        <w:t>1.0mg/kg。</w:t>
      </w:r>
      <w:r>
        <w:rPr>
          <w:rFonts w:hint="eastAsia" w:ascii="仿宋" w:hAnsi="仿宋" w:eastAsia="仿宋"/>
          <w:sz w:val="32"/>
          <w:szCs w:val="32"/>
          <w:lang w:eastAsia="zh-CN"/>
        </w:rPr>
        <w:t>铬超标的原因，可能是生产企业对原料把关不严，使用了铬含量超标的原料，或存在污染物从生产设备迁移入食品的可能。</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三、标签标识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标签标识是消费者购买时对食品最直观的了解，标签标识的规范标注，也是对企业和消费者合法权益的保护。预包装食品的标签标识应符合《食品安全国家标准 预包装食品标签通则》（GB 7718—2011）的要求，当产品标签标注的执行标准中对标签标识有相关规定时也应符合其规定，如《食品安全国家标准</w:t>
      </w:r>
      <w:r>
        <w:rPr>
          <w:rFonts w:hint="eastAsia" w:ascii="仿宋" w:hAnsi="仿宋" w:eastAsia="仿宋"/>
          <w:sz w:val="32"/>
          <w:szCs w:val="32"/>
          <w:lang w:val="en-US" w:eastAsia="zh-CN"/>
        </w:rPr>
        <w:t xml:space="preserve"> 速冻面米与调制食品</w:t>
      </w:r>
      <w:r>
        <w:rPr>
          <w:rFonts w:hint="eastAsia" w:ascii="仿宋" w:hAnsi="仿宋" w:eastAsia="仿宋"/>
          <w:sz w:val="32"/>
          <w:szCs w:val="32"/>
          <w:lang w:eastAsia="zh-CN"/>
        </w:rPr>
        <w:t>》（</w:t>
      </w:r>
      <w:r>
        <w:rPr>
          <w:rFonts w:hint="eastAsia" w:ascii="仿宋" w:hAnsi="仿宋" w:eastAsia="仿宋"/>
          <w:sz w:val="32"/>
          <w:szCs w:val="32"/>
          <w:lang w:val="en-US" w:eastAsia="zh-CN"/>
        </w:rPr>
        <w:t>GB 19295-2021）</w:t>
      </w:r>
      <w:r>
        <w:rPr>
          <w:rFonts w:hint="eastAsia" w:ascii="仿宋" w:hAnsi="仿宋" w:eastAsia="仿宋"/>
          <w:sz w:val="32"/>
          <w:szCs w:val="32"/>
          <w:lang w:eastAsia="zh-CN"/>
        </w:rPr>
        <w:t>中规定“产品标识应注明速冻、生制或熟制、即食或非即食,以及烹调加工方式。”。</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default" w:ascii="黑体" w:hAnsi="黑体" w:eastAsia="黑体" w:cs="黑体"/>
          <w:b/>
          <w:bCs/>
          <w:sz w:val="32"/>
          <w:szCs w:val="32"/>
          <w:lang w:eastAsia="zh-CN"/>
        </w:rPr>
      </w:pPr>
      <w:r>
        <w:rPr>
          <w:rFonts w:hint="eastAsia" w:ascii="黑体" w:hAnsi="黑体" w:eastAsia="黑体" w:cs="黑体"/>
          <w:b/>
          <w:bCs/>
          <w:sz w:val="32"/>
          <w:szCs w:val="32"/>
          <w:lang w:eastAsia="zh-CN"/>
        </w:rPr>
        <w:t>四、消费提示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ascii="仿宋" w:hAnsi="仿宋" w:eastAsia="仿宋"/>
          <w:sz w:val="32"/>
          <w:szCs w:val="32"/>
        </w:rPr>
        <w:t>对上述抽检中发现的不合格产品，</w:t>
      </w:r>
      <w:r>
        <w:rPr>
          <w:rFonts w:hint="eastAsia" w:ascii="仿宋" w:hAnsi="仿宋" w:eastAsia="仿宋"/>
          <w:sz w:val="32"/>
          <w:szCs w:val="32"/>
        </w:rPr>
        <w:t>我</w:t>
      </w:r>
      <w:r>
        <w:rPr>
          <w:rFonts w:ascii="仿宋" w:hAnsi="仿宋" w:eastAsia="仿宋"/>
          <w:sz w:val="32"/>
          <w:szCs w:val="32"/>
        </w:rPr>
        <w:t>局已按照有关法律法规的规定依法处理。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pPr>
      <w:r>
        <w:rPr>
          <w:rFonts w:hint="eastAsia" w:ascii="仿宋" w:hAnsi="仿宋" w:eastAsia="仿宋"/>
          <w:sz w:val="32"/>
          <w:szCs w:val="32"/>
        </w:rPr>
        <w:t>通过本次监督抽查，</w:t>
      </w:r>
      <w:r>
        <w:rPr>
          <w:rFonts w:hint="eastAsia" w:ascii="仿宋" w:hAnsi="仿宋" w:eastAsia="仿宋"/>
          <w:sz w:val="32"/>
          <w:szCs w:val="32"/>
          <w:lang w:eastAsia="zh-CN"/>
        </w:rPr>
        <w:t>发现食品生产环节的一些突出问题，</w:t>
      </w:r>
      <w:r>
        <w:rPr>
          <w:rFonts w:hint="eastAsia" w:ascii="仿宋" w:hAnsi="仿宋" w:eastAsia="仿宋"/>
          <w:sz w:val="32"/>
          <w:szCs w:val="32"/>
        </w:rPr>
        <w:t>要求各食品</w:t>
      </w:r>
      <w:r>
        <w:rPr>
          <w:rFonts w:hint="eastAsia" w:ascii="仿宋" w:hAnsi="仿宋" w:eastAsia="仿宋"/>
          <w:sz w:val="32"/>
          <w:szCs w:val="32"/>
          <w:lang w:eastAsia="zh-CN"/>
        </w:rPr>
        <w:t>生产</w:t>
      </w:r>
      <w:r>
        <w:rPr>
          <w:rFonts w:hint="eastAsia" w:ascii="仿宋" w:hAnsi="仿宋" w:eastAsia="仿宋"/>
          <w:sz w:val="32"/>
          <w:szCs w:val="32"/>
        </w:rPr>
        <w:t>单位要引起重视，</w:t>
      </w:r>
      <w:r>
        <w:rPr>
          <w:rFonts w:hint="eastAsia" w:ascii="仿宋" w:hAnsi="仿宋" w:eastAsia="仿宋"/>
          <w:sz w:val="32"/>
          <w:szCs w:val="32"/>
          <w:lang w:eastAsia="zh-CN"/>
        </w:rPr>
        <w:t>要严格落实原料验收、生产过程、贮存运输等过程控制，严格做好卫生防护工作，切实落实好食品安全主体责任。</w:t>
      </w:r>
      <w:r>
        <w:rPr>
          <w:rFonts w:hint="eastAsia" w:ascii="仿宋" w:hAnsi="仿宋" w:eastAsia="仿宋"/>
          <w:sz w:val="32"/>
          <w:szCs w:val="32"/>
        </w:rPr>
        <w:t>同时建议消费者</w:t>
      </w:r>
      <w:r>
        <w:rPr>
          <w:rFonts w:ascii="仿宋" w:hAnsi="仿宋" w:eastAsia="仿宋"/>
          <w:sz w:val="32"/>
          <w:szCs w:val="32"/>
        </w:rPr>
        <w:t>应当在正规可靠渠道购买所需食品并保存相应购物凭证，要看清外包装上的相关标识，如生产日期、保质期、生产者名称和地址、成分或配料表、食品生产许可证编号等标识是否齐全；不要购买无厂名、厂址、生产日期和保质期的产品，不要购买超过保质期的产品；不要购买公布的不合格产品。</w:t>
      </w:r>
    </w:p>
    <w:p/>
    <w:sectPr>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15939"/>
    <w:rsid w:val="36F15939"/>
    <w:rsid w:val="3C245D5E"/>
    <w:rsid w:val="3D970733"/>
    <w:rsid w:val="400E2212"/>
    <w:rsid w:val="456E270F"/>
    <w:rsid w:val="59306A30"/>
    <w:rsid w:val="594224C5"/>
    <w:rsid w:val="6A283CAE"/>
    <w:rsid w:val="779F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17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2022-06-17T03:25:00Z</dcterms:created>
  <dc:creator>把拔</dc:creator>
  <cp:lastModifiedBy>把拔</cp:lastModifiedBy>
  <dcterms:modified xsi:type="dcterms:W3CDTF">2024-07-18T03:17:01Z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