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60" w:lineRule="exact"/>
        <w:ind w:left="0" w:leftChars="0" w:firstLine="0" w:firstLineChars="0"/>
        <w:jc w:val="center"/>
        <w:textAlignment w:val="auto"/>
        <w:rPr>
          <w:rFonts w:hint="eastAsia" w:ascii="方正小标宋_GBK"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spacing w:line="660" w:lineRule="exact"/>
        <w:ind w:left="0" w:leftChars="0" w:firstLine="0" w:firstLineChars="0"/>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“海峡两岸民族文化交流会暨潮州市推进凤凰山区域高质量发展座谈会”活动经费</w:t>
      </w:r>
    </w:p>
    <w:p>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lang w:val="en-US" w:eastAsia="zh-CN"/>
        </w:rPr>
        <w:t>项目</w:t>
      </w:r>
      <w:r>
        <w:rPr>
          <w:rFonts w:hint="eastAsia" w:ascii="方正小标宋_GBK" w:hAnsi="Times New Roman" w:eastAsia="方正小标宋_GBK" w:cs="Times New Roman"/>
          <w:sz w:val="44"/>
          <w:szCs w:val="44"/>
        </w:rPr>
        <w:t>绩效评价报告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val="0"/>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4" w:left="1587" w:header="851" w:footer="992" w:gutter="0"/>
          <w:pgNumType w:fmt="numberInDash" w:start="0"/>
          <w:cols w:space="0" w:num="1"/>
          <w:titlePg/>
          <w:rtlGutter w:val="0"/>
          <w:docGrid w:type="lines" w:linePitch="447" w:charSpace="0"/>
        </w:sect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一、评价项目概要</w:t>
      </w:r>
    </w:p>
    <w:p>
      <w:pPr>
        <w:pStyle w:val="23"/>
        <w:keepLines w:val="0"/>
        <w:pageBreakBefore w:val="0"/>
        <w:widowControl w:val="0"/>
        <w:kinsoku/>
        <w:wordWrap/>
        <w:overflowPunct/>
        <w:topLinePunct w:val="0"/>
        <w:autoSpaceDE/>
        <w:autoSpaceDN/>
        <w:bidi w:val="0"/>
        <w:spacing w:line="570" w:lineRule="exact"/>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（一）项目背景</w:t>
      </w:r>
    </w:p>
    <w:p>
      <w:pPr>
        <w:keepLines w:val="0"/>
        <w:pageBreakBefore w:val="0"/>
        <w:widowControl w:val="0"/>
        <w:kinsoku/>
        <w:wordWrap/>
        <w:overflowPunct/>
        <w:topLinePunct w:val="0"/>
        <w:autoSpaceDE/>
        <w:autoSpaceDN/>
        <w:bidi w:val="0"/>
        <w:spacing w:line="570" w:lineRule="exact"/>
        <w:jc w:val="both"/>
        <w:rPr>
          <w:rFonts w:hint="default"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为深入贯彻落实党的二十大精神和习近平总书记关于加强和改进民族工作的重要思想，以筑牢中华民族共同体意识为主线，以民族文化为纽带，积极推动海峡两岸交流与合作，共商相互协作发展大计，进一步推动两岸融合发展，擦亮潮安区“海峡两岸少数民族交流与合作基地”国家级招牌，助力“百县千镇万村高质量发展工程”，为推</w:t>
      </w:r>
      <w:r>
        <w:rPr>
          <w:rFonts w:hint="eastAsia" w:cs="仿宋_GB2312"/>
          <w:b w:val="0"/>
          <w:bCs w:val="0"/>
          <w:sz w:val="32"/>
          <w:szCs w:val="32"/>
          <w:lang w:eastAsia="zh-CN"/>
        </w:rPr>
        <w:t>进</w:t>
      </w:r>
      <w:r>
        <w:rPr>
          <w:rFonts w:hint="eastAsia" w:ascii="仿宋_GB2312" w:hAnsi="仿宋_GB2312" w:eastAsia="仿宋_GB2312" w:cs="仿宋_GB2312"/>
          <w:b w:val="0"/>
          <w:bCs w:val="0"/>
          <w:sz w:val="32"/>
          <w:szCs w:val="32"/>
          <w:lang w:eastAsia="zh-CN"/>
        </w:rPr>
        <w:t>潮州市凤凰山区域高质量发展</w:t>
      </w:r>
      <w:r>
        <w:rPr>
          <w:rFonts w:hint="eastAsia" w:cs="仿宋_GB2312"/>
          <w:b w:val="0"/>
          <w:bCs w:val="0"/>
          <w:sz w:val="32"/>
          <w:szCs w:val="32"/>
          <w:lang w:eastAsia="zh-CN"/>
        </w:rPr>
        <w:t>注入新的活力。自</w:t>
      </w:r>
      <w:r>
        <w:rPr>
          <w:rFonts w:hint="eastAsia" w:cs="仿宋_GB2312"/>
          <w:b w:val="0"/>
          <w:bCs w:val="0"/>
          <w:sz w:val="32"/>
          <w:szCs w:val="32"/>
          <w:lang w:val="en-US" w:eastAsia="zh-CN"/>
        </w:rPr>
        <w:t>2021年以来，潮州市委及潮安区委领导高度重视潮州凤凰山畲族文化发展工作，在市、区二级的共同努力下，获得中央级少数民族资金1202万元以打造畲族村落基础建设，为</w:t>
      </w:r>
      <w:r>
        <w:rPr>
          <w:rFonts w:hint="eastAsia"/>
          <w:lang w:eastAsia="zh-CN"/>
        </w:rPr>
        <w:t>海峡两岸民族文化交流会暨潮州市推进凤凰山区域高质量发展座谈会</w:t>
      </w:r>
      <w:r>
        <w:rPr>
          <w:rFonts w:hint="eastAsia" w:cs="仿宋_GB2312"/>
          <w:b w:val="0"/>
          <w:bCs w:val="0"/>
          <w:sz w:val="32"/>
          <w:szCs w:val="32"/>
          <w:lang w:val="en-US" w:eastAsia="zh-CN"/>
        </w:rPr>
        <w:t>做好硬件基础；潮安区委统战部多次走访征集福建省、浙江省及省内民族地区宗亲和专家学者的宝贵建议，反复对活动进行可行性论证；经区委、区政府同意成立海峡两岸民族交往交流交融暨民族聚居区高质量发展交流会筹备工作领导小组，潮安区委统战部经部长会研究通过制定《中共潮州市潮安区委统战部关于筹备海峡两岸民族交往交流交融暨民族聚居区高质量发展交流会的内部分工方案》。为保障</w:t>
      </w:r>
      <w:r>
        <w:rPr>
          <w:rFonts w:hint="eastAsia"/>
          <w:lang w:eastAsia="zh-CN"/>
        </w:rPr>
        <w:t>海峡两岸民族文化交流会暨潮州市推进凤凰山区域高质量发展座谈会</w:t>
      </w:r>
      <w:r>
        <w:rPr>
          <w:rFonts w:hint="eastAsia" w:cs="仿宋_GB2312"/>
          <w:b w:val="0"/>
          <w:bCs w:val="0"/>
          <w:sz w:val="32"/>
          <w:szCs w:val="32"/>
          <w:lang w:val="en-US" w:eastAsia="zh-CN"/>
        </w:rPr>
        <w:t>顺利开展，区委统战部2023年度申请300万元额度用于活动各项经费开支工作。</w:t>
      </w:r>
    </w:p>
    <w:p>
      <w:pPr>
        <w:pStyle w:val="23"/>
        <w:keepLines w:val="0"/>
        <w:pageBreakBefore w:val="0"/>
        <w:widowControl w:val="0"/>
        <w:kinsoku/>
        <w:wordWrap/>
        <w:overflowPunct/>
        <w:topLinePunct w:val="0"/>
        <w:autoSpaceDE/>
        <w:autoSpaceDN/>
        <w:bidi w:val="0"/>
        <w:spacing w:line="570" w:lineRule="exact"/>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（二）项目总体绩效目标</w:t>
      </w:r>
    </w:p>
    <w:p>
      <w:pPr>
        <w:keepLines w:val="0"/>
        <w:pageBreakBefore w:val="0"/>
        <w:widowControl w:val="0"/>
        <w:kinsoku/>
        <w:wordWrap/>
        <w:overflowPunct/>
        <w:topLinePunct w:val="0"/>
        <w:autoSpaceDE/>
        <w:autoSpaceDN/>
        <w:bidi w:val="0"/>
        <w:adjustRightInd/>
        <w:snapToGrid/>
        <w:spacing w:line="570" w:lineRule="exact"/>
        <w:jc w:val="both"/>
        <w:rPr>
          <w:rFonts w:hint="eastAsia"/>
          <w:sz w:val="32"/>
          <w:szCs w:val="32"/>
          <w:lang w:val="en-US" w:eastAsia="zh-CN"/>
        </w:rPr>
      </w:pPr>
      <w:r>
        <w:rPr>
          <w:rFonts w:hint="eastAsia"/>
          <w:sz w:val="32"/>
          <w:szCs w:val="32"/>
          <w:lang w:val="en-US" w:eastAsia="zh-CN"/>
        </w:rPr>
        <w:t>1.绩效目标</w:t>
      </w:r>
    </w:p>
    <w:p>
      <w:pPr>
        <w:pStyle w:val="23"/>
        <w:keepLines w:val="0"/>
        <w:pageBreakBefore w:val="0"/>
        <w:widowControl w:val="0"/>
        <w:kinsoku/>
        <w:wordWrap/>
        <w:overflowPunct/>
        <w:topLinePunct w:val="0"/>
        <w:autoSpaceDE/>
        <w:autoSpaceDN/>
        <w:bidi w:val="0"/>
        <w:adjustRightInd/>
        <w:snapToGrid/>
        <w:spacing w:line="570" w:lineRule="exact"/>
        <w:jc w:val="both"/>
        <w:rPr>
          <w:rFonts w:hint="eastAsia"/>
          <w:sz w:val="32"/>
          <w:szCs w:val="32"/>
          <w:lang w:val="en-US" w:eastAsia="zh-CN"/>
        </w:rPr>
      </w:pPr>
      <w:r>
        <w:rPr>
          <w:rFonts w:hint="eastAsia" w:ascii="仿宋_GB2312" w:hAnsi="仿宋_GB2312" w:eastAsia="仿宋_GB2312" w:cs="仿宋_GB2312"/>
          <w:b w:val="0"/>
          <w:bCs w:val="0"/>
          <w:sz w:val="32"/>
          <w:szCs w:val="32"/>
          <w:lang w:val="en-US" w:eastAsia="zh-CN"/>
        </w:rPr>
        <w:t>2023年区委统战部申请的绩效目标较为简单，经与区委统战部沟通确认，评价组将绩效目标整理为：召开2场</w:t>
      </w:r>
      <w:r>
        <w:rPr>
          <w:rFonts w:hint="eastAsia" w:ascii="仿宋_GB2312" w:cs="仿宋_GB2312"/>
          <w:b w:val="0"/>
          <w:bCs w:val="0"/>
          <w:sz w:val="32"/>
          <w:szCs w:val="32"/>
          <w:lang w:val="en-US" w:eastAsia="zh-CN"/>
        </w:rPr>
        <w:t>学术座谈会，征集以文化交流为主题的学术文章不少于25篇，印发宣传物料不少于400册</w:t>
      </w:r>
      <w:r>
        <w:rPr>
          <w:rFonts w:hint="eastAsia" w:ascii="仿宋_GB2312" w:hAnsi="仿宋_GB2312" w:eastAsia="仿宋_GB2312" w:cs="仿宋_GB2312"/>
          <w:b w:val="0"/>
          <w:bCs w:val="0"/>
          <w:sz w:val="32"/>
          <w:szCs w:val="32"/>
          <w:lang w:val="en-US" w:eastAsia="zh-CN"/>
        </w:rPr>
        <w:t>，促进海峡两岸文化交流，铸牢中华民族共同体意识，力争以民族文化交流交往交融推动凤凰山区域高质量发展，助力“百县千镇万村高质量发展工程”。</w:t>
      </w:r>
    </w:p>
    <w:p>
      <w:pPr>
        <w:pStyle w:val="23"/>
        <w:keepLines w:val="0"/>
        <w:pageBreakBefore w:val="0"/>
        <w:widowControl w:val="0"/>
        <w:kinsoku/>
        <w:wordWrap/>
        <w:overflowPunct/>
        <w:topLinePunct w:val="0"/>
        <w:autoSpaceDE/>
        <w:autoSpaceDN/>
        <w:bidi w:val="0"/>
        <w:adjustRightInd/>
        <w:snapToGrid/>
        <w:spacing w:line="57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2.绩效指标</w:t>
      </w:r>
    </w:p>
    <w:p>
      <w:pPr>
        <w:keepLines w:val="0"/>
        <w:pageBreakBefore w:val="0"/>
        <w:widowControl w:val="0"/>
        <w:kinsoku/>
        <w:wordWrap/>
        <w:overflowPunct/>
        <w:topLinePunct w:val="0"/>
        <w:autoSpaceDE/>
        <w:autoSpaceDN/>
        <w:bidi w:val="0"/>
        <w:adjustRightInd/>
        <w:snapToGrid/>
        <w:spacing w:line="570" w:lineRule="exact"/>
        <w:rPr>
          <w:rFonts w:hint="eastAsia"/>
          <w:sz w:val="32"/>
          <w:szCs w:val="32"/>
          <w:lang w:val="en-US" w:eastAsia="zh-CN"/>
        </w:rPr>
      </w:pPr>
      <w:r>
        <w:rPr>
          <w:rFonts w:hint="eastAsia"/>
          <w:sz w:val="32"/>
          <w:szCs w:val="32"/>
          <w:lang w:val="en-US" w:eastAsia="zh-CN"/>
        </w:rPr>
        <w:t>根据区委统战部提供的绩效目标表，项目设置了6个绩效指标，其中包含3个产出指标，3个效益指标，具体指标如下: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jc w:val="center"/>
        <w:textAlignment w:val="auto"/>
        <w:outlineLvl w:val="9"/>
        <w:rPr>
          <w:rFonts w:hint="default" w:ascii="黑体" w:hAnsi="黑体" w:eastAsia="黑体" w:cs="黑体"/>
          <w:b w:val="0"/>
          <w:bCs/>
          <w:snapToGrid w:val="0"/>
          <w:color w:val="auto"/>
          <w:kern w:val="0"/>
          <w:sz w:val="24"/>
          <w:szCs w:val="24"/>
          <w:highlight w:val="none"/>
          <w:lang w:val="en-US" w:eastAsia="zh-CN"/>
        </w:rPr>
      </w:pPr>
      <w:r>
        <w:rPr>
          <w:rFonts w:hint="eastAsia" w:ascii="黑体" w:hAnsi="黑体" w:eastAsia="黑体" w:cs="黑体"/>
          <w:b w:val="0"/>
          <w:bCs/>
          <w:snapToGrid w:val="0"/>
          <w:color w:val="auto"/>
          <w:kern w:val="0"/>
          <w:sz w:val="28"/>
          <w:szCs w:val="28"/>
          <w:highlight w:val="none"/>
          <w:lang w:val="en-US" w:eastAsia="zh-CN"/>
        </w:rPr>
        <w:t>表1-1 项目绩效指标设置情况表</w:t>
      </w:r>
    </w:p>
    <w:tbl>
      <w:tblPr>
        <w:tblStyle w:val="18"/>
        <w:tblW w:w="82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4"/>
        <w:gridCol w:w="1474"/>
        <w:gridCol w:w="3345"/>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jc w:val="center"/>
        </w:trPr>
        <w:tc>
          <w:tcPr>
            <w:tcW w:w="147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一级指标</w:t>
            </w:r>
          </w:p>
        </w:tc>
        <w:tc>
          <w:tcPr>
            <w:tcW w:w="147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二级指标</w:t>
            </w:r>
          </w:p>
        </w:tc>
        <w:tc>
          <w:tcPr>
            <w:tcW w:w="3345"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三级指标</w:t>
            </w:r>
          </w:p>
        </w:tc>
        <w:tc>
          <w:tcPr>
            <w:tcW w:w="198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jc w:val="center"/>
        </w:trPr>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产出指标</w:t>
            </w: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促进民族交流交往交融，</w:t>
            </w:r>
          </w:p>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铸牢中华民族共同体意识</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i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会议会期天数（天）</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i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投资是否控制在批复概算内</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效益指标</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社会效益指标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保障会议如期顺利召开</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i w:val="0"/>
                <w:color w:val="000000"/>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i w:val="0"/>
                <w:color w:val="000000"/>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提升畲族村落知名度</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仿宋_GB2312" w:hAnsi="仿宋_GB2312" w:eastAsia="仿宋_GB2312" w:cs="仿宋_GB2312"/>
                <w:i w:val="0"/>
                <w:color w:val="000000"/>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服务对象满意度（%）</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≥90</w:t>
            </w:r>
          </w:p>
        </w:tc>
      </w:tr>
    </w:tbl>
    <w:p>
      <w:pPr>
        <w:keepNext w:val="0"/>
        <w:keepLines w:val="0"/>
        <w:pageBreakBefore w:val="0"/>
        <w:widowControl w:val="0"/>
        <w:kinsoku/>
        <w:wordWrap/>
        <w:overflowPunct/>
        <w:topLinePunct w:val="0"/>
        <w:autoSpaceDE/>
        <w:autoSpaceDN/>
        <w:bidi w:val="0"/>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70" w:lineRule="exact"/>
        <w:textAlignment w:val="auto"/>
        <w:rPr>
          <w:rFonts w:hint="eastAsia"/>
          <w:lang w:val="en-US" w:eastAsia="zh-CN"/>
        </w:rPr>
      </w:pPr>
      <w:r>
        <w:rPr>
          <w:rFonts w:hint="eastAsia"/>
          <w:lang w:val="en-US" w:eastAsia="zh-CN"/>
        </w:rPr>
        <w:t>项目原先设置的绩效指标较为单薄，可衡量性较差，经与区委统战部沟通确认，评价组对本项目产出和效益指标进行重新梳理，根据工作方案及项目情况总结等资料对项目指标进行细化量化，共细化设置14个产出、效益指标，具体情况如下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560" w:firstLineChars="200"/>
        <w:jc w:val="center"/>
        <w:textAlignment w:val="auto"/>
        <w:outlineLvl w:val="9"/>
        <w:rPr>
          <w:rFonts w:hint="eastAsia" w:ascii="黑体" w:hAnsi="黑体" w:eastAsia="黑体" w:cs="黑体"/>
          <w:sz w:val="24"/>
          <w:szCs w:val="24"/>
          <w:lang w:val="en-US" w:eastAsia="zh-CN"/>
        </w:rPr>
      </w:pPr>
      <w:r>
        <w:rPr>
          <w:rFonts w:hint="eastAsia" w:ascii="黑体" w:hAnsi="黑体" w:eastAsia="黑体" w:cs="黑体"/>
          <w:b w:val="0"/>
          <w:bCs/>
          <w:snapToGrid w:val="0"/>
          <w:color w:val="auto"/>
          <w:kern w:val="0"/>
          <w:sz w:val="28"/>
          <w:szCs w:val="28"/>
          <w:highlight w:val="none"/>
          <w:lang w:val="en-US" w:eastAsia="zh-CN"/>
        </w:rPr>
        <w:t>表1-2 评价组梳理后的绩效指标表</w:t>
      </w:r>
    </w:p>
    <w:tbl>
      <w:tblPr>
        <w:tblStyle w:val="18"/>
        <w:tblW w:w="82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74"/>
        <w:gridCol w:w="1474"/>
        <w:gridCol w:w="3345"/>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jc w:val="center"/>
        </w:trPr>
        <w:tc>
          <w:tcPr>
            <w:tcW w:w="147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一级指标</w:t>
            </w:r>
          </w:p>
        </w:tc>
        <w:tc>
          <w:tcPr>
            <w:tcW w:w="147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二级指标</w:t>
            </w:r>
          </w:p>
        </w:tc>
        <w:tc>
          <w:tcPr>
            <w:tcW w:w="3345"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三级指标</w:t>
            </w:r>
          </w:p>
        </w:tc>
        <w:tc>
          <w:tcPr>
            <w:tcW w:w="198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产出指标</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数量指标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学术座谈会召开数（场）</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学术论文征集数（篇）</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印发宣传手册数（份）</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招商专项咨询点（个）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民族乐曲（首）</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民族影片（部）</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质量指标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参会人员出席率（%）</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时效指标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会议会期天数（天）</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=4天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成本指标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不超预算（是/否）</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效益指标</w:t>
            </w:r>
          </w:p>
        </w:tc>
        <w:tc>
          <w:tcPr>
            <w:tcW w:w="14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社会效益指标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保障会议如期顺利召开（是/否）</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促进海峡两岸民族交流合作</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有效促进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媒体报送次数（条）</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提升畲族村落知名度</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有效提高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14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pageBreakBefore w:val="0"/>
              <w:kinsoku/>
              <w:wordWrap/>
              <w:overflowPunct/>
              <w:topLinePunct w:val="0"/>
              <w:autoSpaceDE/>
              <w:autoSpaceDN/>
              <w:bidi w:val="0"/>
              <w:spacing w:line="570" w:lineRule="exact"/>
              <w:jc w:val="center"/>
              <w:rPr>
                <w:rFonts w:hint="eastAsia" w:ascii="仿宋_GB2312" w:hAnsi="仿宋_GB2312" w:eastAsia="仿宋_GB2312" w:cs="仿宋_GB2312"/>
                <w:b w:val="0"/>
                <w:bCs w:val="0"/>
                <w:i w:val="0"/>
                <w:color w:val="auto"/>
                <w:sz w:val="24"/>
                <w:szCs w:val="24"/>
                <w:u w:val="none"/>
              </w:rPr>
            </w:pPr>
          </w:p>
        </w:tc>
        <w:tc>
          <w:tcPr>
            <w:tcW w:w="14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满意度指标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服务对象满意度（%）</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70" w:lineRule="exact"/>
              <w:ind w:left="0" w:leftChars="0" w:firstLine="0" w:firstLineChars="0"/>
              <w:jc w:val="center"/>
              <w:textAlignment w:val="center"/>
              <w:rPr>
                <w:rFonts w:hint="eastAsia" w:ascii="仿宋_GB2312" w:hAnsi="仿宋_GB2312" w:eastAsia="仿宋_GB2312" w:cs="仿宋_GB2312"/>
                <w:b w:val="0"/>
                <w:bCs w:val="0"/>
                <w:i w:val="0"/>
                <w:color w:val="auto"/>
                <w:sz w:val="24"/>
                <w:szCs w:val="24"/>
                <w:u w:val="none"/>
              </w:rPr>
            </w:pPr>
            <w:r>
              <w:rPr>
                <w:rFonts w:hint="eastAsia" w:ascii="仿宋_GB2312" w:hAnsi="仿宋_GB2312" w:eastAsia="仿宋_GB2312" w:cs="仿宋_GB2312"/>
                <w:b w:val="0"/>
                <w:bCs w:val="0"/>
                <w:i w:val="0"/>
                <w:color w:val="auto"/>
                <w:kern w:val="0"/>
                <w:sz w:val="24"/>
                <w:szCs w:val="24"/>
                <w:u w:val="none"/>
                <w:lang w:val="en-US" w:eastAsia="zh-CN" w:bidi="ar"/>
              </w:rPr>
              <w:t>≥90</w:t>
            </w:r>
          </w:p>
        </w:tc>
      </w:tr>
    </w:tbl>
    <w:p>
      <w:pPr>
        <w:keepLines w:val="0"/>
        <w:pageBreakBefore w:val="0"/>
        <w:widowControl w:val="0"/>
        <w:kinsoku/>
        <w:wordWrap/>
        <w:overflowPunct/>
        <w:topLinePunct w:val="0"/>
        <w:autoSpaceDE/>
        <w:autoSpaceDN/>
        <w:bidi w:val="0"/>
        <w:adjustRightInd/>
        <w:snapToGrid/>
        <w:spacing w:line="570" w:lineRule="exact"/>
        <w:jc w:val="both"/>
        <w:rPr>
          <w:rFonts w:hint="eastAsia" w:ascii="楷体_GB2312" w:hAnsi="楷体_GB2312" w:eastAsia="楷体_GB2312" w:cs="楷体_GB2312"/>
          <w:b w:val="0"/>
          <w:bCs w:val="0"/>
          <w:sz w:val="32"/>
          <w:szCs w:val="32"/>
          <w:lang w:eastAsia="zh-CN"/>
        </w:rPr>
      </w:pPr>
    </w:p>
    <w:p>
      <w:pPr>
        <w:keepLines w:val="0"/>
        <w:pageBreakBefore w:val="0"/>
        <w:widowControl w:val="0"/>
        <w:kinsoku/>
        <w:wordWrap/>
        <w:overflowPunct/>
        <w:topLinePunct w:val="0"/>
        <w:autoSpaceDE/>
        <w:autoSpaceDN/>
        <w:bidi w:val="0"/>
        <w:adjustRightInd/>
        <w:snapToGrid/>
        <w:spacing w:line="570" w:lineRule="exact"/>
        <w:jc w:val="both"/>
        <w:rPr>
          <w:rFonts w:hint="eastAsia" w:ascii="楷体_GB2312" w:hAnsi="楷体_GB2312" w:eastAsia="楷体_GB2312" w:cs="楷体_GB2312"/>
          <w:b w:val="0"/>
          <w:bCs w:val="0"/>
          <w:sz w:val="32"/>
          <w:szCs w:val="32"/>
          <w:lang w:eastAsia="zh-CN"/>
        </w:rPr>
      </w:pPr>
    </w:p>
    <w:p>
      <w:pPr>
        <w:keepLines w:val="0"/>
        <w:pageBreakBefore w:val="0"/>
        <w:widowControl w:val="0"/>
        <w:kinsoku/>
        <w:wordWrap/>
        <w:overflowPunct/>
        <w:topLinePunct w:val="0"/>
        <w:autoSpaceDE/>
        <w:autoSpaceDN/>
        <w:bidi w:val="0"/>
        <w:adjustRightInd/>
        <w:snapToGrid/>
        <w:spacing w:line="570" w:lineRule="exact"/>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（三）评价金额及支出情况</w:t>
      </w:r>
    </w:p>
    <w:p>
      <w:pPr>
        <w:pStyle w:val="23"/>
        <w:keepLines w:val="0"/>
        <w:pageBreakBefore w:val="0"/>
        <w:widowControl w:val="0"/>
        <w:kinsoku/>
        <w:wordWrap/>
        <w:overflowPunct/>
        <w:topLinePunct w:val="0"/>
        <w:autoSpaceDE/>
        <w:autoSpaceDN/>
        <w:bidi w:val="0"/>
        <w:adjustRightInd/>
        <w:snapToGrid/>
        <w:spacing w:line="57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截止2023年12月31日，项目总费用合计为250.02395万元，项目实际下达财政资金合计为160万，资金拨付到位率为63.99%，实际支出160万元，资金支出率为100%。</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二、评价结论与绩效分析</w:t>
      </w:r>
    </w:p>
    <w:p>
      <w:pPr>
        <w:pStyle w:val="23"/>
        <w:keepLines w:val="0"/>
        <w:pageBreakBefore w:val="0"/>
        <w:widowControl w:val="0"/>
        <w:kinsoku/>
        <w:wordWrap/>
        <w:overflowPunct/>
        <w:topLinePunct w:val="0"/>
        <w:autoSpaceDE/>
        <w:autoSpaceDN/>
        <w:bidi w:val="0"/>
        <w:spacing w:line="570" w:lineRule="exact"/>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（一）总体结论</w:t>
      </w:r>
    </w:p>
    <w:p>
      <w:pPr>
        <w:keepLines w:val="0"/>
        <w:pageBreakBefore w:val="0"/>
        <w:widowControl w:val="0"/>
        <w:kinsoku/>
        <w:wordWrap/>
        <w:overflowPunct/>
        <w:topLinePunct w:val="0"/>
        <w:autoSpaceDE/>
        <w:autoSpaceDN/>
        <w:bidi w:val="0"/>
        <w:spacing w:line="570" w:lineRule="exact"/>
        <w:rPr>
          <w:rFonts w:hint="eastAsia"/>
          <w:lang w:val="en-US" w:eastAsia="zh-CN"/>
        </w:rPr>
      </w:pPr>
      <w:r>
        <w:rPr>
          <w:rFonts w:hint="eastAsia"/>
          <w:lang w:eastAsia="zh-CN"/>
        </w:rPr>
        <w:t>根据既定绩效评价指标体系，通过分析项目单位提供的书面材料评审、现场评价，从决策、过程、产出和效益四个方面对“海峡两岸民族文化交流会暨潮州市推进凤凰山区域高质量发展座谈会”活动经费项目（以下简称</w:t>
      </w:r>
      <w:r>
        <w:rPr>
          <w:rFonts w:hint="eastAsia" w:cs="仿宋_GB2312"/>
          <w:lang w:val="en-US" w:eastAsia="zh-CN"/>
        </w:rPr>
        <w:t>文化</w:t>
      </w:r>
      <w:r>
        <w:rPr>
          <w:rFonts w:hint="eastAsia" w:ascii="仿宋_GB2312" w:hAnsi="仿宋_GB2312" w:eastAsia="仿宋_GB2312" w:cs="仿宋_GB2312"/>
          <w:lang w:val="en-US" w:eastAsia="zh-CN"/>
        </w:rPr>
        <w:t>交流会暨座谈会</w:t>
      </w:r>
      <w:r>
        <w:rPr>
          <w:rFonts w:hint="eastAsia"/>
          <w:lang w:eastAsia="zh-CN"/>
        </w:rPr>
        <w:t>）进行综合分析，项目绩效得分为</w:t>
      </w:r>
      <w:r>
        <w:rPr>
          <w:rFonts w:hint="eastAsia"/>
          <w:lang w:val="en-US" w:eastAsia="zh-CN"/>
        </w:rPr>
        <w:t>90.44分，</w:t>
      </w:r>
      <w:r>
        <w:rPr>
          <w:rFonts w:hint="eastAsia"/>
          <w:lang w:eastAsia="zh-CN"/>
        </w:rPr>
        <w:t>总体评价认为：“优”</w:t>
      </w:r>
      <w:r>
        <w:rPr>
          <w:rFonts w:hint="eastAsia"/>
          <w:lang w:val="en-US" w:eastAsia="zh-CN"/>
        </w:rPr>
        <w:t>。</w:t>
      </w:r>
    </w:p>
    <w:p>
      <w:pPr>
        <w:keepLines w:val="0"/>
        <w:pageBreakBefore w:val="0"/>
        <w:widowControl w:val="0"/>
        <w:kinsoku/>
        <w:wordWrap/>
        <w:overflowPunct/>
        <w:topLinePunct w:val="0"/>
        <w:autoSpaceDE/>
        <w:autoSpaceDN/>
        <w:bidi w:val="0"/>
        <w:spacing w:line="570" w:lineRule="exact"/>
        <w:rPr>
          <w:rFonts w:hint="eastAsia"/>
          <w:lang w:val="en-US" w:eastAsia="zh-CN"/>
        </w:rPr>
      </w:pPr>
      <w:r>
        <w:rPr>
          <w:rFonts w:hint="eastAsia"/>
          <w:lang w:val="en-US" w:eastAsia="zh-CN"/>
        </w:rPr>
        <w:t>其中一级指标为决策、过程、产出、效益4个指标，下设二级指标8个、三级指标18个。</w:t>
      </w:r>
    </w:p>
    <w:p>
      <w:pPr>
        <w:pStyle w:val="23"/>
        <w:keepLines w:val="0"/>
        <w:pageBreakBefore w:val="0"/>
        <w:kinsoku/>
        <w:wordWrap/>
        <w:overflowPunct/>
        <w:topLinePunct w:val="0"/>
        <w:autoSpaceDE/>
        <w:autoSpaceDN/>
        <w:bidi w:val="0"/>
        <w:spacing w:line="570" w:lineRule="exact"/>
        <w:ind w:left="0" w:leftChars="0" w:firstLine="0" w:firstLineChars="0"/>
        <w:jc w:val="center"/>
        <w:rPr>
          <w:rFonts w:hint="default"/>
          <w:sz w:val="28"/>
          <w:szCs w:val="28"/>
          <w:lang w:val="en-US" w:eastAsia="zh-CN"/>
        </w:rPr>
      </w:pPr>
      <w:r>
        <w:rPr>
          <w:rFonts w:hint="eastAsia" w:ascii="黑体" w:hAnsi="黑体" w:eastAsia="黑体" w:cs="黑体"/>
          <w:b w:val="0"/>
          <w:bCs/>
          <w:snapToGrid w:val="0"/>
          <w:color w:val="auto"/>
          <w:kern w:val="0"/>
          <w:sz w:val="28"/>
          <w:szCs w:val="28"/>
          <w:highlight w:val="none"/>
          <w:lang w:val="en-US" w:eastAsia="zh-CN"/>
        </w:rPr>
        <w:t xml:space="preserve">表2 </w:t>
      </w:r>
      <w:r>
        <w:rPr>
          <w:rFonts w:hint="eastAsia" w:hAnsi="黑体" w:eastAsia="黑体" w:cs="黑体"/>
          <w:b w:val="0"/>
          <w:bCs/>
          <w:snapToGrid w:val="0"/>
          <w:color w:val="auto"/>
          <w:kern w:val="0"/>
          <w:sz w:val="28"/>
          <w:szCs w:val="28"/>
          <w:highlight w:val="none"/>
          <w:lang w:val="en-US" w:eastAsia="zh-CN"/>
        </w:rPr>
        <w:t>评价情况总</w:t>
      </w:r>
      <w:r>
        <w:rPr>
          <w:rFonts w:hint="eastAsia" w:ascii="黑体" w:hAnsi="黑体" w:eastAsia="黑体" w:cs="黑体"/>
          <w:b w:val="0"/>
          <w:bCs/>
          <w:snapToGrid w:val="0"/>
          <w:color w:val="auto"/>
          <w:kern w:val="0"/>
          <w:sz w:val="28"/>
          <w:szCs w:val="28"/>
          <w:highlight w:val="none"/>
          <w:lang w:val="en-US" w:eastAsia="zh-CN"/>
        </w:rPr>
        <w:t>表</w:t>
      </w:r>
    </w:p>
    <w:tbl>
      <w:tblPr>
        <w:tblStyle w:val="18"/>
        <w:tblW w:w="82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24"/>
        <w:gridCol w:w="1984"/>
        <w:gridCol w:w="1984"/>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atLeast"/>
          <w:jc w:val="center"/>
        </w:trPr>
        <w:tc>
          <w:tcPr>
            <w:tcW w:w="232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cs="仿宋_GB2312"/>
                <w:b/>
                <w:bCs/>
                <w:i w:val="0"/>
                <w:color w:val="000000"/>
                <w:kern w:val="0"/>
                <w:sz w:val="24"/>
                <w:szCs w:val="24"/>
                <w:u w:val="none"/>
                <w:lang w:val="en-US" w:eastAsia="zh-CN" w:bidi="ar"/>
              </w:rPr>
              <w:t>评价因素</w:t>
            </w:r>
          </w:p>
        </w:tc>
        <w:tc>
          <w:tcPr>
            <w:tcW w:w="198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cs="仿宋_GB2312"/>
                <w:b/>
                <w:bCs/>
                <w:i w:val="0"/>
                <w:color w:val="000000"/>
                <w:kern w:val="0"/>
                <w:sz w:val="24"/>
                <w:szCs w:val="24"/>
                <w:u w:val="none"/>
                <w:lang w:val="en-US" w:eastAsia="zh-CN" w:bidi="ar"/>
              </w:rPr>
              <w:t>分值</w:t>
            </w:r>
          </w:p>
        </w:tc>
        <w:tc>
          <w:tcPr>
            <w:tcW w:w="198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cs="仿宋_GB2312"/>
                <w:b/>
                <w:bCs/>
                <w:i w:val="0"/>
                <w:color w:val="000000"/>
                <w:kern w:val="0"/>
                <w:sz w:val="24"/>
                <w:szCs w:val="24"/>
                <w:u w:val="none"/>
                <w:lang w:val="en-US" w:eastAsia="zh-CN" w:bidi="ar"/>
              </w:rPr>
              <w:t>评价得分</w:t>
            </w:r>
          </w:p>
        </w:tc>
        <w:tc>
          <w:tcPr>
            <w:tcW w:w="1984" w:type="dxa"/>
            <w:tcBorders>
              <w:top w:val="single" w:color="000000" w:sz="4" w:space="0"/>
              <w:left w:val="single" w:color="000000" w:sz="4" w:space="0"/>
              <w:bottom w:val="single" w:color="000000" w:sz="4" w:space="0"/>
              <w:right w:val="single" w:color="000000" w:sz="4" w:space="0"/>
            </w:tcBorders>
            <w:shd w:val="clear" w:color="auto" w:fill="B6DDE8" w:themeFill="accent5" w:themeFillTint="66"/>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cs="仿宋_GB2312"/>
                <w:b/>
                <w:bCs/>
                <w:i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auto"/>
                <w:sz w:val="24"/>
                <w:szCs w:val="24"/>
                <w:u w:val="none"/>
              </w:rPr>
            </w:pPr>
            <w:r>
              <w:rPr>
                <w:rFonts w:hint="eastAsia" w:cs="仿宋_GB2312"/>
                <w:b/>
                <w:bCs/>
                <w:i w:val="0"/>
                <w:color w:val="auto"/>
                <w:kern w:val="0"/>
                <w:sz w:val="24"/>
                <w:szCs w:val="24"/>
                <w:u w:val="none"/>
                <w:lang w:val="en-US" w:eastAsia="zh-CN" w:bidi="ar"/>
              </w:rPr>
              <w:t>评价总得分</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bCs/>
                <w:i w:val="0"/>
                <w:color w:val="auto"/>
                <w:sz w:val="24"/>
                <w:szCs w:val="24"/>
                <w:u w:val="none"/>
                <w:lang w:val="en-US"/>
              </w:rPr>
            </w:pPr>
            <w:r>
              <w:rPr>
                <w:rFonts w:hint="eastAsia" w:cs="仿宋_GB2312"/>
                <w:b/>
                <w:bCs/>
                <w:i w:val="0"/>
                <w:color w:val="auto"/>
                <w:kern w:val="0"/>
                <w:sz w:val="24"/>
                <w:szCs w:val="24"/>
                <w:u w:val="none"/>
                <w:lang w:val="en-US" w:eastAsia="zh-CN" w:bidi="ar"/>
              </w:rPr>
              <w:t>100</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eastAsia" w:ascii="仿宋_GB2312" w:hAnsi="仿宋_GB2312" w:eastAsia="仿宋_GB2312" w:cs="仿宋_GB2312"/>
                <w:b/>
                <w:bCs/>
                <w:i w:val="0"/>
                <w:color w:val="auto"/>
                <w:sz w:val="24"/>
                <w:szCs w:val="24"/>
                <w:u w:val="none"/>
                <w:lang w:val="en-US" w:eastAsia="zh-CN"/>
              </w:rPr>
            </w:pPr>
            <w:r>
              <w:rPr>
                <w:rFonts w:hint="eastAsia" w:ascii="仿宋_GB2312" w:hAnsi="仿宋_GB2312" w:eastAsia="仿宋_GB2312" w:cs="仿宋_GB2312"/>
                <w:b/>
                <w:bCs/>
                <w:i w:val="0"/>
                <w:color w:val="auto"/>
                <w:sz w:val="24"/>
                <w:szCs w:val="24"/>
                <w:u w:val="none"/>
                <w:lang w:val="en-US" w:eastAsia="zh-CN"/>
              </w:rPr>
              <w:fldChar w:fldCharType="begin"/>
            </w:r>
            <w:r>
              <w:rPr>
                <w:rFonts w:hint="eastAsia" w:ascii="仿宋_GB2312" w:hAnsi="仿宋_GB2312" w:eastAsia="仿宋_GB2312" w:cs="仿宋_GB2312"/>
                <w:b/>
                <w:bCs/>
                <w:i w:val="0"/>
                <w:color w:val="auto"/>
                <w:sz w:val="24"/>
                <w:szCs w:val="24"/>
                <w:u w:val="none"/>
                <w:lang w:val="en-US" w:eastAsia="zh-CN"/>
              </w:rPr>
              <w:instrText xml:space="preserve"> = sum(C3:C6) \* MERGEFORMAT </w:instrText>
            </w:r>
            <w:r>
              <w:rPr>
                <w:rFonts w:hint="eastAsia" w:ascii="仿宋_GB2312" w:hAnsi="仿宋_GB2312" w:eastAsia="仿宋_GB2312" w:cs="仿宋_GB2312"/>
                <w:b/>
                <w:bCs/>
                <w:i w:val="0"/>
                <w:color w:val="auto"/>
                <w:sz w:val="24"/>
                <w:szCs w:val="24"/>
                <w:u w:val="none"/>
                <w:lang w:val="en-US" w:eastAsia="zh-CN"/>
              </w:rPr>
              <w:fldChar w:fldCharType="separate"/>
            </w:r>
            <w:r>
              <w:rPr>
                <w:rFonts w:hint="eastAsia" w:ascii="仿宋_GB2312" w:hAnsi="仿宋_GB2312" w:eastAsia="仿宋_GB2312" w:cs="仿宋_GB2312"/>
                <w:b/>
                <w:bCs/>
                <w:i w:val="0"/>
                <w:color w:val="auto"/>
                <w:sz w:val="24"/>
                <w:szCs w:val="24"/>
                <w:u w:val="none"/>
                <w:lang w:val="en-US" w:eastAsia="zh-CN"/>
              </w:rPr>
              <w:t>90.44</w:t>
            </w:r>
            <w:r>
              <w:rPr>
                <w:rFonts w:hint="eastAsia" w:ascii="仿宋_GB2312" w:hAnsi="仿宋_GB2312" w:eastAsia="仿宋_GB2312" w:cs="仿宋_GB2312"/>
                <w:b/>
                <w:bCs/>
                <w:i w:val="0"/>
                <w:color w:val="auto"/>
                <w:sz w:val="24"/>
                <w:szCs w:val="24"/>
                <w:u w:val="none"/>
                <w:lang w:val="en-US" w:eastAsia="zh-CN"/>
              </w:rPr>
              <w:fldChar w:fldCharType="end"/>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bCs/>
                <w:i w:val="0"/>
                <w:color w:val="auto"/>
                <w:sz w:val="24"/>
                <w:szCs w:val="24"/>
                <w:u w:val="none"/>
                <w:lang w:val="en-US" w:eastAsia="zh-CN"/>
              </w:rPr>
            </w:pPr>
            <w:r>
              <w:rPr>
                <w:rFonts w:hint="eastAsia" w:cs="仿宋_GB2312"/>
                <w:b/>
                <w:bCs/>
                <w:i w:val="0"/>
                <w:color w:val="auto"/>
                <w:sz w:val="24"/>
                <w:szCs w:val="24"/>
                <w:u w:val="none"/>
                <w:lang w:val="en-US" w:eastAsia="zh-CN"/>
              </w:rPr>
              <w:t>90.44%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color w:val="auto"/>
                <w:sz w:val="24"/>
                <w:szCs w:val="24"/>
                <w:u w:val="none"/>
                <w:lang w:eastAsia="zh-CN"/>
              </w:rPr>
            </w:pPr>
            <w:r>
              <w:rPr>
                <w:rFonts w:hint="eastAsia" w:cs="仿宋_GB2312"/>
                <w:b w:val="0"/>
                <w:bCs w:val="0"/>
                <w:i w:val="0"/>
                <w:color w:val="auto"/>
                <w:sz w:val="24"/>
                <w:szCs w:val="24"/>
                <w:u w:val="none"/>
                <w:lang w:eastAsia="zh-CN"/>
              </w:rPr>
              <w:t>一、决策</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color w:val="auto"/>
                <w:sz w:val="24"/>
                <w:szCs w:val="24"/>
                <w:u w:val="none"/>
                <w:lang w:eastAsia="zh-CN"/>
              </w:rPr>
            </w:pPr>
            <w:r>
              <w:rPr>
                <w:rFonts w:hint="eastAsia" w:cs="仿宋_GB2312"/>
                <w:b w:val="0"/>
                <w:bCs w:val="0"/>
                <w:i w:val="0"/>
                <w:color w:val="auto"/>
                <w:sz w:val="24"/>
                <w:szCs w:val="24"/>
                <w:u w:val="none"/>
                <w:lang w:eastAsia="zh-CN"/>
              </w:rPr>
              <w:t>二、过程</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28</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89.29%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color w:val="auto"/>
                <w:sz w:val="24"/>
                <w:szCs w:val="24"/>
                <w:u w:val="none"/>
                <w:lang w:eastAsia="zh-CN"/>
              </w:rPr>
            </w:pPr>
            <w:r>
              <w:rPr>
                <w:rFonts w:hint="eastAsia" w:cs="仿宋_GB2312"/>
                <w:b w:val="0"/>
                <w:bCs w:val="0"/>
                <w:i w:val="0"/>
                <w:color w:val="auto"/>
                <w:sz w:val="24"/>
                <w:szCs w:val="24"/>
                <w:u w:val="none"/>
                <w:lang w:eastAsia="zh-CN"/>
              </w:rPr>
              <w:t>三、产出</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30</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29.44</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98.13%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2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 w:val="0"/>
                <w:bCs w:val="0"/>
                <w:i w:val="0"/>
                <w:color w:val="auto"/>
                <w:sz w:val="24"/>
                <w:szCs w:val="24"/>
                <w:u w:val="none"/>
                <w:lang w:eastAsia="zh-CN"/>
              </w:rPr>
            </w:pPr>
            <w:r>
              <w:rPr>
                <w:rFonts w:hint="eastAsia" w:cs="仿宋_GB2312"/>
                <w:b w:val="0"/>
                <w:bCs w:val="0"/>
                <w:i w:val="0"/>
                <w:color w:val="auto"/>
                <w:sz w:val="24"/>
                <w:szCs w:val="24"/>
                <w:u w:val="none"/>
                <w:lang w:eastAsia="zh-CN"/>
              </w:rPr>
              <w:t>四、效益</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30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30</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70" w:lineRule="exact"/>
              <w:ind w:left="0" w:leftChars="0" w:firstLine="0" w:firstLineChars="0"/>
              <w:jc w:val="center"/>
              <w:textAlignment w:val="center"/>
              <w:rPr>
                <w:rFonts w:hint="default" w:ascii="仿宋_GB2312" w:hAnsi="仿宋_GB2312" w:eastAsia="仿宋_GB2312" w:cs="仿宋_GB2312"/>
                <w:b w:val="0"/>
                <w:bCs w:val="0"/>
                <w:i w:val="0"/>
                <w:color w:val="auto"/>
                <w:sz w:val="24"/>
                <w:szCs w:val="24"/>
                <w:u w:val="none"/>
                <w:lang w:val="en-US" w:eastAsia="zh-CN"/>
              </w:rPr>
            </w:pPr>
            <w:r>
              <w:rPr>
                <w:rFonts w:hint="eastAsia" w:cs="仿宋_GB2312"/>
                <w:b w:val="0"/>
                <w:bCs w:val="0"/>
                <w:i w:val="0"/>
                <w:color w:val="auto"/>
                <w:sz w:val="24"/>
                <w:szCs w:val="24"/>
                <w:u w:val="none"/>
                <w:lang w:val="en-US" w:eastAsia="zh-CN"/>
              </w:rPr>
              <w:t>100.00%</w:t>
            </w:r>
          </w:p>
        </w:tc>
      </w:tr>
    </w:tbl>
    <w:p>
      <w:pPr>
        <w:pStyle w:val="23"/>
        <w:keepLines w:val="0"/>
        <w:pageBreakBefore w:val="0"/>
        <w:widowControl w:val="0"/>
        <w:kinsoku/>
        <w:wordWrap/>
        <w:overflowPunct/>
        <w:topLinePunct w:val="0"/>
        <w:autoSpaceDE/>
        <w:autoSpaceDN/>
        <w:bidi w:val="0"/>
        <w:spacing w:line="570" w:lineRule="exact"/>
        <w:jc w:val="both"/>
        <w:rPr>
          <w:rFonts w:hint="eastAsia" w:ascii="楷体_GB2312" w:hAnsi="楷体_GB2312" w:eastAsia="楷体_GB2312" w:cs="楷体_GB2312"/>
          <w:b w:val="0"/>
          <w:bCs w:val="0"/>
          <w:sz w:val="32"/>
          <w:szCs w:val="32"/>
          <w:lang w:eastAsia="zh-CN"/>
        </w:rPr>
      </w:pPr>
      <w:bookmarkStart w:id="0" w:name="_GoBack"/>
    </w:p>
    <w:bookmarkEnd w:id="0"/>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楷体_GB2312" w:hAnsi="楷体_GB2312" w:eastAsia="楷体_GB2312" w:cs="楷体_GB2312"/>
          <w:b w:val="0"/>
          <w:bCs w:val="0"/>
          <w:sz w:val="32"/>
          <w:szCs w:val="32"/>
          <w:lang w:eastAsia="zh-CN"/>
        </w:rPr>
        <w:t>（二）各部分绩效分析</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1.决策分析</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该指标分值12分，下设“绩效目标合理性”三级指标一个，评价得分6分，得分率为50%。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（1）绩效目标合理性</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lang w:val="en-US" w:eastAsia="zh-CN"/>
        </w:rPr>
        <w:t>一是绩效目标方面，根据该项目绩效目标申报表，项目设置的总体目标与项目实施内容相关，但缺少项目预期产出具体表述，仅体现项目预期效益，</w:t>
      </w:r>
      <w:r>
        <w:rPr>
          <w:rFonts w:hint="eastAsia" w:ascii="仿宋_GB2312" w:hAnsi="仿宋_GB2312" w:eastAsia="仿宋_GB2312" w:cs="仿宋_GB2312"/>
          <w:color w:val="auto"/>
          <w:highlight w:val="none"/>
        </w:rPr>
        <w:t>未能全面覆盖本项目预期的产出</w:t>
      </w:r>
      <w:r>
        <w:rPr>
          <w:rFonts w:hint="eastAsia" w:ascii="仿宋_GB2312" w:hAnsi="仿宋_GB2312" w:eastAsia="仿宋_GB2312" w:cs="仿宋_GB2312"/>
          <w:color w:val="auto"/>
          <w:highlight w:val="none"/>
          <w:lang w:val="en-US" w:eastAsia="zh-CN"/>
        </w:rPr>
        <w:t>和</w:t>
      </w:r>
      <w:r>
        <w:rPr>
          <w:rFonts w:hint="eastAsia" w:ascii="仿宋_GB2312" w:hAnsi="仿宋_GB2312" w:eastAsia="仿宋_GB2312" w:cs="仿宋_GB2312"/>
          <w:color w:val="auto"/>
          <w:highlight w:val="none"/>
        </w:rPr>
        <w:t>效益</w:t>
      </w:r>
      <w:r>
        <w:rPr>
          <w:rFonts w:hint="eastAsia" w:ascii="仿宋_GB2312" w:hAnsi="仿宋_GB2312" w:eastAsia="仿宋_GB2312" w:cs="仿宋_GB2312"/>
          <w:color w:val="auto"/>
          <w:highlight w:val="none"/>
          <w:lang w:eastAsia="zh-CN"/>
        </w:rPr>
        <w:t>，扣</w:t>
      </w:r>
      <w:r>
        <w:rPr>
          <w:rFonts w:hint="eastAsia" w:ascii="仿宋_GB2312" w:hAnsi="仿宋_GB2312" w:eastAsia="仿宋_GB2312" w:cs="仿宋_GB2312"/>
          <w:color w:val="auto"/>
          <w:highlight w:val="none"/>
          <w:lang w:val="en-US" w:eastAsia="zh-CN"/>
        </w:rPr>
        <w:t>2分。二是绩效指标方面，项目单位设置了6个绩效指标，包括3个产出指标和3个效益指标；指标基本清晰、细化。但指标设置不规范，如设置的质量指标“促进民族交流交往交融，铸牢中华民族共同体意识”应改为社会效益指标；指标设置不够全面，未设置核心的数量指标和社会效益指标；此外，成本指标的指标名称不够完整规范。本次绩效评价对本项目产出和效益指标进行重新梳理，共细化设置了14个产出、效益指标，根据评分标准，此处扣4分。</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综上所述，该指标评价得分6分，得分率为50%。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2.过程分析</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本指标包括监管有效性、自评管理质量和资金使用合规性3个三级指标，指标满分28分，评价得分25分，得分率为89.29%。</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（1）监管有效性</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w:t>
      </w:r>
      <w:r>
        <w:rPr>
          <w:rFonts w:hint="eastAsia" w:cs="仿宋_GB2312"/>
          <w:lang w:val="en-US" w:eastAsia="zh-CN"/>
        </w:rPr>
        <w:t>文化</w:t>
      </w:r>
      <w:r>
        <w:rPr>
          <w:rFonts w:hint="eastAsia" w:ascii="仿宋_GB2312" w:hAnsi="仿宋_GB2312" w:eastAsia="仿宋_GB2312" w:cs="仿宋_GB2312"/>
          <w:lang w:val="en-US" w:eastAsia="zh-CN"/>
        </w:rPr>
        <w:t>交流会暨座谈会的经费监管方面，区委统战部结合会议规格实际情况，遵循区委办厉行节约、减少浪费的原则，严格按照《潮州市潮安区区直党政机关和事业单位会议费管理办法（2018年修订）》（安财行〔2024〕161号）规范</w:t>
      </w:r>
      <w:r>
        <w:rPr>
          <w:rFonts w:hint="eastAsia" w:cs="仿宋_GB2312"/>
          <w:lang w:val="en-US" w:eastAsia="zh-CN"/>
        </w:rPr>
        <w:t>文化</w:t>
      </w:r>
      <w:r>
        <w:rPr>
          <w:rFonts w:hint="eastAsia" w:ascii="仿宋_GB2312" w:hAnsi="仿宋_GB2312" w:eastAsia="仿宋_GB2312" w:cs="仿宋_GB2312"/>
          <w:lang w:val="en-US" w:eastAsia="zh-CN"/>
        </w:rPr>
        <w:t>交流会暨座谈会的经费使用管理。二是</w:t>
      </w:r>
      <w:r>
        <w:rPr>
          <w:rFonts w:hint="eastAsia" w:cs="仿宋_GB2312"/>
          <w:lang w:val="en-US" w:eastAsia="zh-CN"/>
        </w:rPr>
        <w:t>文化</w:t>
      </w:r>
      <w:r>
        <w:rPr>
          <w:rFonts w:hint="eastAsia" w:ascii="仿宋_GB2312" w:hAnsi="仿宋_GB2312" w:eastAsia="仿宋_GB2312" w:cs="仿宋_GB2312"/>
          <w:lang w:val="en-US" w:eastAsia="zh-CN"/>
        </w:rPr>
        <w:t>交流会暨座谈会的工作监管方面，区委统战部根据《区委关于成立海峡两岸民族交往交流交融暨民族地区高质量发展交流会协调工作领导小组的通知》（安办通〔2023〕114号）牵头协调“三镇四单位一协会”共同发力，将具体工作分拆至各镇各部门负责实施，指导各镇各部门开展工作。</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综上所述，该指标评价得分8分，得分率为100%。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（2）自评管理质量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委统战部根据《关于开展2023年度区级专项资金（项目）绩效自评工作的通知》（安财评〔2024〕2号）要求开展重点项目自评工作，及时通过数字财政提交自评报告及佐证材料，但存在以下问题：一是部分指标的得分依据分析过于简单，未能详细说明得分依据；二是佐证材料不够齐全，无法佐证各项指标完成情况；三是未按照自评要求，分析项目存在问题及完善改进措施，扣3分。</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综上所述，该指标评价得分3分，得分率为50%。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（3）资金使用合规性</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经现场抽查部分项目支出会计凭证，认为本项目资金使用符合国家财经法规和财务管理制度及有关专项资金管理办法的规定；项目资金拨付程序规范、手续完整；资金支出经过评估论证且符合项目合同规定的用途；暂未发现截留、挤占、挪用、虚列支出等情况；项目资金支出原始凭证附件齐全、会计核算规范，基本能够按照《潮州市潮安区区直党政机关和事业单位会议费管理办法（2018年修订）》（安财行〔2024〕161号）对项目资金进行管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综上所述，该指标评价得分12分，得分率为100.00%。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3.产出分析</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包括学术座谈会召开数（场）、学术论文征集数（篇）、印发宣传手册数（份）、招商专项咨询点（个）、民族乐曲（首）、民族影片（部）、参会人员出席率（%）、会议会期天数（天）、不超预算（是/否）等9个三级指标，指标满分30分，评价得分29.4</w:t>
      </w:r>
      <w:r>
        <w:rPr>
          <w:rFonts w:hint="eastAsia" w:cs="仿宋_GB2312"/>
          <w:lang w:val="en-US" w:eastAsia="zh-CN"/>
        </w:rPr>
        <w:t>4</w:t>
      </w:r>
      <w:r>
        <w:rPr>
          <w:rFonts w:hint="eastAsia" w:ascii="仿宋_GB2312" w:hAnsi="仿宋_GB2312" w:eastAsia="仿宋_GB2312" w:cs="仿宋_GB2312"/>
          <w:lang w:val="en-US" w:eastAsia="zh-CN"/>
        </w:rPr>
        <w:t>分，得分率为98.</w:t>
      </w:r>
      <w:r>
        <w:rPr>
          <w:rFonts w:hint="eastAsia" w:cs="仿宋_GB2312"/>
          <w:lang w:val="en-US" w:eastAsia="zh-CN"/>
        </w:rPr>
        <w:t>1</w:t>
      </w:r>
      <w:r>
        <w:rPr>
          <w:rFonts w:hint="eastAsia" w:ascii="仿宋_GB2312" w:hAnsi="仿宋_GB2312" w:eastAsia="仿宋_GB2312" w:cs="仿宋_GB231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kern w:val="2"/>
          <w:sz w:val="32"/>
          <w:szCs w:val="22"/>
          <w:lang w:val="en-US" w:eastAsia="zh-CN" w:bidi="ar-SA"/>
        </w:rPr>
        <w:t>（1）</w:t>
      </w:r>
      <w:r>
        <w:rPr>
          <w:rFonts w:hint="eastAsia" w:ascii="仿宋_GB2312" w:hAnsi="仿宋_GB2312" w:eastAsia="仿宋_GB2312" w:cs="仿宋_GB2312"/>
          <w:lang w:val="en-US" w:eastAsia="zh-CN"/>
        </w:rPr>
        <w:t>学术座谈会召开数（场）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分。结合区委统战部提供的文化交流会暨座谈会情况报告及图片资料，2023年区委统战部成功举办海峡两岸民族文化交流会暨潮州市推进凤凰山区域高质量发展座谈会，等于2次。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（2）学术论文征集数（篇）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分。结合区委统战部提供的文化交流会暨座谈会学术成果，2023年区委统战部共征集到34篇学术论文，大于25篇。</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（3）印发宣传物料数（份）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分。结合区委统战部提供的宣传物料制作合同，2023年共印刷文化交流会暨座谈会宣传物料为2500份，大于400份。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（4）招商专项咨询点（个）</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分。结合区委统战部提供的文化交流会暨座谈会情况报告及图片资料，2023年区委统战部共设立7个招商专项咨询点，大于5个。</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（5）民族乐曲（首）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分。结合区委统战部提供的文化交流会暨座谈会情况报告及影音成果展示，2023年区委统战部推出《凤凰飞进中国梦》《我回来了》2首原创畲语歌曲，大于1首。</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（6）民族影片（部）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w:t>
      </w:r>
      <w:r>
        <w:rPr>
          <w:rFonts w:hint="eastAsia" w:cs="仿宋_GB2312"/>
          <w:lang w:val="en-US" w:eastAsia="zh-CN"/>
        </w:rPr>
        <w:t>3</w:t>
      </w:r>
      <w:r>
        <w:rPr>
          <w:rFonts w:hint="eastAsia" w:ascii="仿宋_GB2312" w:hAnsi="仿宋_GB2312" w:eastAsia="仿宋_GB2312" w:cs="仿宋_GB2312"/>
          <w:lang w:val="en-US" w:eastAsia="zh-CN"/>
        </w:rPr>
        <w:t>3分。结合区委统战部提供的文化交流会暨座谈会情况报告及影视成果展示，2023年区委统战部推出畲族文化宣传片《回家》、畲族题材微电影《山恋》，大于1部。</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（7）参会人员出席率（%）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分。结合区委统战部提供的文化交流会暨座谈会签到表，由于会议本身特殊性，区委统战部未能采取全流程签到制，酌情扣0.5分。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综上所述，该指标评价得分2.8</w:t>
      </w:r>
      <w:r>
        <w:rPr>
          <w:rFonts w:hint="eastAsia" w:cs="仿宋_GB2312"/>
          <w:lang w:val="en-US" w:eastAsia="zh-CN"/>
        </w:rPr>
        <w:t>0</w:t>
      </w:r>
      <w:r>
        <w:rPr>
          <w:rFonts w:hint="eastAsia" w:ascii="仿宋_GB2312" w:hAnsi="仿宋_GB2312" w:eastAsia="仿宋_GB2312" w:cs="仿宋_GB2312"/>
          <w:lang w:val="en-US" w:eastAsia="zh-CN"/>
        </w:rPr>
        <w:t>分，得分率为84.85%。</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（8）会议会期天数（天）</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分。结合区委统战部提供的文化交流会暨座谈会情况报告及日程表安排，会议会期整个流程共进行4天。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（9）不超预算（是/否）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本指标3.3</w:t>
      </w:r>
      <w:r>
        <w:rPr>
          <w:rFonts w:hint="eastAsia" w:cs="仿宋_GB2312"/>
          <w:lang w:val="en-US" w:eastAsia="zh-CN"/>
        </w:rPr>
        <w:t>3</w:t>
      </w:r>
      <w:r>
        <w:rPr>
          <w:rFonts w:hint="eastAsia" w:ascii="仿宋_GB2312" w:hAnsi="仿宋_GB2312" w:eastAsia="仿宋_GB2312" w:cs="仿宋_GB2312"/>
          <w:lang w:val="en-US" w:eastAsia="zh-CN"/>
        </w:rPr>
        <w:t>分。本项目预算限额为300万元，该项目最终费用合计为250.02395万元，未超过预算限额。</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综上所述，该指标评价得分3.3</w:t>
      </w:r>
      <w:r>
        <w:rPr>
          <w:rFonts w:hint="eastAsia" w:cs="仿宋_GB2312"/>
          <w:lang w:val="en-US" w:eastAsia="zh-CN"/>
        </w:rPr>
        <w:t>3</w:t>
      </w:r>
      <w:r>
        <w:rPr>
          <w:rFonts w:hint="eastAsia" w:ascii="仿宋_GB2312" w:hAnsi="仿宋_GB2312" w:eastAsia="仿宋_GB2312" w:cs="仿宋_GB2312"/>
          <w:lang w:val="en-US" w:eastAsia="zh-CN"/>
        </w:rPr>
        <w:t>分，得分率为100%。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4.效益分析</w:t>
      </w:r>
    </w:p>
    <w:p>
      <w:pPr>
        <w:pStyle w:val="23"/>
        <w:keepLines w:val="0"/>
        <w:pageBreakBefore w:val="0"/>
        <w:kinsoku/>
        <w:wordWrap/>
        <w:overflowPunct/>
        <w:topLinePunct w:val="0"/>
        <w:autoSpaceDE/>
        <w:autoSpaceDN/>
        <w:bidi w:val="0"/>
        <w:spacing w:line="570" w:lineRule="exact"/>
        <w:jc w:val="both"/>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b w:val="0"/>
          <w:bCs w:val="0"/>
          <w:kern w:val="2"/>
          <w:sz w:val="32"/>
          <w:szCs w:val="22"/>
          <w:lang w:val="en-US" w:eastAsia="zh-CN" w:bidi="ar-SA"/>
        </w:rPr>
        <w:t>本指标包括保障会议如期顺利召开（是/否）、促进海峡两岸民族交流合作、媒体报送次数（条）、提升畲族村落知名度、服务对象满意度（%）等5个三级指标，指标满分30分，评价得分30分，得分率为100%。</w:t>
      </w:r>
    </w:p>
    <w:p>
      <w:pPr>
        <w:pStyle w:val="23"/>
        <w:keepLines w:val="0"/>
        <w:pageBreakBefore w:val="0"/>
        <w:kinsoku/>
        <w:wordWrap/>
        <w:overflowPunct/>
        <w:topLinePunct w:val="0"/>
        <w:autoSpaceDE/>
        <w:autoSpaceDN/>
        <w:bidi w:val="0"/>
        <w:spacing w:line="570" w:lineRule="exact"/>
        <w:jc w:val="both"/>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b w:val="0"/>
          <w:bCs w:val="0"/>
          <w:kern w:val="2"/>
          <w:sz w:val="32"/>
          <w:szCs w:val="22"/>
          <w:lang w:val="en-US" w:eastAsia="zh-CN" w:bidi="ar-SA"/>
        </w:rPr>
        <w:t>（1）保障会议如期顺利召开（是/否）</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本指标6分。根据区委统战部提供的文化交流会暨座谈会情况报告，文化交流会暨座谈会能按照日程表原定计划正常召开，活动过程中无出现特殊状况。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综上所述，该指标评价得分6分，得分率为100%。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b w:val="0"/>
          <w:bCs w:val="0"/>
          <w:kern w:val="2"/>
          <w:sz w:val="32"/>
          <w:szCs w:val="22"/>
          <w:lang w:val="en-US" w:eastAsia="zh-CN" w:bidi="ar-SA"/>
        </w:rPr>
        <w:t>（2）促进海峡两岸民族交流合作</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本指标6分。根据区委统战部提供的文化交流会暨座谈会情况报告、媒体报道及嘉宾反馈等，该项目有效促进海峡两岸少数民族交流与合作，进一步推动两岸融合发展。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综上所述，该指标评价得分6分，得分率为100%。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b w:val="0"/>
          <w:bCs w:val="0"/>
          <w:kern w:val="2"/>
          <w:sz w:val="32"/>
          <w:szCs w:val="22"/>
          <w:lang w:val="en-US" w:eastAsia="zh-CN" w:bidi="ar-SA"/>
        </w:rPr>
        <w:t>（3）媒体报送次数（条）</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6分。根据区委统战部提供的文化交流会暨座谈会情况报告及媒体报道集纳表，活动在人民日报、新华网、中国报道、广东卫视、南方日报等18家官方新闻媒体，中央民贸、粤海同心、广东民族宗教等20多个微信公众号和各新媒体平台报道和转载活动盛况近300条次。</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lang w:val="en-US" w:eastAsia="zh-CN"/>
        </w:rPr>
        <w:t>综上所述，该指标评价得分6分，得分率为100%。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b w:val="0"/>
          <w:bCs w:val="0"/>
          <w:kern w:val="2"/>
          <w:sz w:val="32"/>
          <w:szCs w:val="22"/>
          <w:lang w:val="en-US" w:eastAsia="zh-CN" w:bidi="ar-SA"/>
        </w:rPr>
        <w:t>（4）提升畲族村落知名度</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本指标6分。根据区委统战部提供的文化交流会暨座谈会情况报告、媒体报道及嘉宾反馈等，该项目全方位、多渠道展示潮安区畲族村落新风貌、文化新风情，有效提高潮安区畲族村落知名度。</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lang w:val="en-US" w:eastAsia="zh-CN"/>
        </w:rPr>
        <w:t>综上所述，该指标评价得分6分，得分率为100%。</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b w:val="0"/>
          <w:bCs w:val="0"/>
          <w:kern w:val="2"/>
          <w:sz w:val="32"/>
          <w:szCs w:val="22"/>
          <w:lang w:val="en-US" w:eastAsia="zh-CN" w:bidi="ar-SA"/>
        </w:rPr>
        <w:t>（5）服务对象满意度（%）</w:t>
      </w:r>
    </w:p>
    <w:p>
      <w:pPr>
        <w:keepLines w:val="0"/>
        <w:pageBreakBefore w:val="0"/>
        <w:kinsoku/>
        <w:wordWrap/>
        <w:overflowPunct/>
        <w:topLinePunct w:val="0"/>
        <w:autoSpaceDE/>
        <w:autoSpaceDN/>
        <w:bidi w:val="0"/>
        <w:spacing w:line="570" w:lineRule="exac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本指标6分。根据区委统战部提供的参会人员满意度调查资料，参会嘉宾对文化交流会暨座谈会均称赞有加，更有甚者创文作诗加以赞美。</w:t>
      </w:r>
    </w:p>
    <w:p>
      <w:pPr>
        <w:keepLines w:val="0"/>
        <w:pageBreakBefore w:val="0"/>
        <w:kinsoku/>
        <w:wordWrap/>
        <w:overflowPunct/>
        <w:topLinePunct w:val="0"/>
        <w:autoSpaceDE/>
        <w:autoSpaceDN/>
        <w:bidi w:val="0"/>
        <w:spacing w:line="570" w:lineRule="exact"/>
        <w:rPr>
          <w:rFonts w:hint="default" w:ascii="仿宋_GB2312" w:hAnsi="仿宋_GB2312" w:eastAsia="仿宋_GB2312" w:cs="仿宋_GB2312"/>
          <w:b w:val="0"/>
          <w:bCs w:val="0"/>
          <w:kern w:val="2"/>
          <w:sz w:val="32"/>
          <w:szCs w:val="22"/>
          <w:lang w:val="en-US" w:eastAsia="zh-CN" w:bidi="ar-SA"/>
        </w:rPr>
      </w:pPr>
      <w:r>
        <w:rPr>
          <w:rFonts w:hint="eastAsia" w:ascii="仿宋_GB2312" w:hAnsi="仿宋_GB2312" w:eastAsia="仿宋_GB2312" w:cs="仿宋_GB2312"/>
          <w:lang w:val="en-US" w:eastAsia="zh-CN"/>
        </w:rPr>
        <w:t>综上所述，该指标评价得分6分，得分率为100%。</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三、主要绩效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（一）文化统领，多方协同推进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宋体" w:hAnsi="宋体" w:cs="仿宋_GB2312"/>
          <w:b w:val="0"/>
          <w:bCs w:val="0"/>
          <w:sz w:val="32"/>
          <w:szCs w:val="32"/>
          <w:lang w:val="en-US" w:eastAsia="zh-CN"/>
        </w:rPr>
      </w:pPr>
      <w:r>
        <w:rPr>
          <w:rFonts w:hint="eastAsia" w:cs="仿宋_GB2312"/>
          <w:b w:val="0"/>
          <w:bCs w:val="0"/>
          <w:sz w:val="32"/>
          <w:szCs w:val="32"/>
          <w:lang w:val="en-US" w:eastAsia="zh-CN"/>
        </w:rPr>
        <w:t>一是明确活动主旨。</w:t>
      </w:r>
      <w:r>
        <w:rPr>
          <w:rFonts w:hint="eastAsia" w:cs="仿宋_GB2312"/>
          <w:b w:val="0"/>
          <w:bCs w:val="0"/>
          <w:lang w:val="en-US" w:eastAsia="zh-CN"/>
        </w:rPr>
        <w:t>文化交流会暨座谈会</w:t>
      </w:r>
      <w:r>
        <w:rPr>
          <w:rFonts w:hint="eastAsia" w:cs="仿宋_GB2312"/>
          <w:b w:val="0"/>
          <w:bCs w:val="0"/>
          <w:sz w:val="32"/>
          <w:szCs w:val="32"/>
          <w:lang w:val="en-US" w:eastAsia="zh-CN"/>
        </w:rPr>
        <w:t>定位准确、主题鲜明突出，以“铸牢中华民族共同体意识促进凤凰山区域繁荣发展”为主题，以畲族文化、畲族乡缘为纽带，就海峡两岸少数民族交流与合作、各民族交往交流交融史研究、畲乡茶文化发展、民族聚居区高质量发展等课题开展走访考察和交流探讨，进一步铸牢中华民族共同体意识，推动凤凰山区域高质量发展。二是强化工作联动。潮州市委统战部积极联络、协调省、市有关部门，做好向上级请示报告、领导嘉宾邀请、活动方案敲定、台湾嘉宾申报等有关工作，有为、有力推动各项工作顺利开展。潮安区成立筹备工作领导小组，秉着</w:t>
      </w:r>
      <w:r>
        <w:rPr>
          <w:rFonts w:hint="eastAsia" w:ascii="宋体" w:hAnsi="宋体" w:eastAsia="仿宋_GB2312" w:cs="仿宋_GB2312"/>
          <w:b w:val="0"/>
          <w:bCs w:val="0"/>
          <w:sz w:val="32"/>
          <w:szCs w:val="32"/>
          <w:lang w:val="en-US" w:eastAsia="zh-CN"/>
        </w:rPr>
        <w:t>厉行节约、减少浪费原则</w:t>
      </w:r>
      <w:r>
        <w:rPr>
          <w:rFonts w:hint="eastAsia" w:ascii="宋体" w:hAnsi="宋体" w:cs="仿宋_GB2312"/>
          <w:b w:val="0"/>
          <w:bCs w:val="0"/>
          <w:sz w:val="32"/>
          <w:szCs w:val="32"/>
          <w:lang w:val="en-US" w:eastAsia="zh-CN"/>
        </w:rPr>
        <w:t>，充分利用潮安区域资源，相关部门各司其职、各负其责，相互补台、通力合作，形成高效联动工作机制，保证整个活动安全通畅。</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宋体" w:hAnsi="宋体" w:cs="仿宋_GB2312"/>
          <w:b w:val="0"/>
          <w:bCs w:val="0"/>
          <w:sz w:val="32"/>
          <w:szCs w:val="32"/>
          <w:highlight w:val="none"/>
          <w:lang w:val="en-US" w:eastAsia="zh-CN"/>
        </w:rPr>
      </w:pPr>
      <w:r>
        <w:rPr>
          <w:rFonts w:hint="eastAsia" w:ascii="宋体" w:hAnsi="宋体" w:cs="仿宋_GB2312"/>
          <w:b w:val="0"/>
          <w:bCs w:val="0"/>
          <w:sz w:val="32"/>
          <w:szCs w:val="32"/>
          <w:highlight w:val="none"/>
          <w:lang w:val="en-US" w:eastAsia="zh-CN"/>
        </w:rPr>
        <w:t>（二）聚焦主题，强化宣传引导</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宋体" w:hAnsi="宋体" w:cs="仿宋_GB2312"/>
          <w:b w:val="0"/>
          <w:bCs w:val="0"/>
          <w:sz w:val="32"/>
          <w:szCs w:val="32"/>
          <w:lang w:val="en-US" w:eastAsia="zh-CN"/>
        </w:rPr>
      </w:pPr>
      <w:r>
        <w:rPr>
          <w:rFonts w:hint="eastAsia" w:ascii="宋体" w:hAnsi="宋体" w:cs="仿宋_GB2312"/>
          <w:b w:val="0"/>
          <w:bCs w:val="0"/>
          <w:sz w:val="32"/>
          <w:szCs w:val="32"/>
          <w:highlight w:val="none"/>
          <w:lang w:val="en-US" w:eastAsia="zh-CN"/>
        </w:rPr>
        <w:t>一是畲族风情盛宴。</w:t>
      </w:r>
      <w:r>
        <w:rPr>
          <w:rFonts w:hint="eastAsia" w:ascii="宋体" w:hAnsi="宋体" w:cs="仿宋_GB2312"/>
          <w:b w:val="0"/>
          <w:bCs w:val="0"/>
          <w:sz w:val="32"/>
          <w:szCs w:val="32"/>
          <w:lang w:val="en-US" w:eastAsia="zh-CN"/>
        </w:rPr>
        <w:t>活动内容丰富多彩、亮点纷呈，既有各地畲族风情的文艺表演，又有原创畲歌发布；既有畲族村寨和海峡两岸少数民族交流与合作基地参观活动，又有中华畲乡茶文化交流活动；既有招商引资推介会，又有以推进凤凰山区域高质量发展为题的座谈会。其中的</w:t>
      </w:r>
      <w:r>
        <w:rPr>
          <w:rFonts w:hint="eastAsia" w:ascii="仿宋_GB2312" w:hAnsi="仿宋_GB2312" w:eastAsia="仿宋_GB2312" w:cs="仿宋_GB2312"/>
          <w:b w:val="0"/>
          <w:bCs w:val="0"/>
          <w:sz w:val="32"/>
          <w:szCs w:val="32"/>
          <w:lang w:val="en-US" w:eastAsia="zh-CN"/>
        </w:rPr>
        <w:t>2</w:t>
      </w:r>
      <w:r>
        <w:rPr>
          <w:rFonts w:hint="eastAsia" w:ascii="宋体" w:hAnsi="宋体" w:cs="仿宋_GB2312"/>
          <w:b w:val="0"/>
          <w:bCs w:val="0"/>
          <w:sz w:val="32"/>
          <w:szCs w:val="32"/>
          <w:lang w:val="en-US" w:eastAsia="zh-CN"/>
        </w:rPr>
        <w:t>首原创畲歌《凤凰飞进中国梦》《我回来了》与活动主题高度契合，唱出广大畲族人民铸牢中华民族共同体意识和“感党恩、听党话、跟党走”主旋律，凝聚起海内外畲族人民情感和力量。</w:t>
      </w:r>
      <w:r>
        <w:rPr>
          <w:rFonts w:hint="eastAsia" w:ascii="宋体" w:hAnsi="宋体" w:cs="仿宋_GB2312"/>
          <w:b w:val="0"/>
          <w:bCs w:val="0"/>
          <w:sz w:val="32"/>
          <w:szCs w:val="32"/>
          <w:highlight w:val="none"/>
          <w:shd w:val="clear"/>
          <w:lang w:val="en-US" w:eastAsia="zh-CN"/>
        </w:rPr>
        <w:t>二是加强宣传力度。区委统战部</w:t>
      </w:r>
      <w:r>
        <w:rPr>
          <w:rFonts w:hint="eastAsia" w:ascii="宋体" w:hAnsi="宋体" w:cs="仿宋_GB2312"/>
          <w:b w:val="0"/>
          <w:bCs w:val="0"/>
          <w:sz w:val="32"/>
          <w:szCs w:val="32"/>
          <w:lang w:val="en-US" w:eastAsia="zh-CN"/>
        </w:rPr>
        <w:t>全方位、多渠道开展宣传报道工作，以“会前预热”、“会中升温”、“会后保温”为形式，切实提升活动热度，提高潮安知名度、扩大影响力。在“会前预热”环节，</w:t>
      </w:r>
      <w:r>
        <w:rPr>
          <w:rFonts w:hint="eastAsia" w:ascii="仿宋_GB2312" w:hAnsi="仿宋_GB2312" w:eastAsia="仿宋_GB2312" w:cs="仿宋_GB2312"/>
          <w:b w:val="0"/>
          <w:bCs w:val="0"/>
          <w:sz w:val="32"/>
          <w:szCs w:val="32"/>
          <w:lang w:val="en-US" w:eastAsia="zh-CN"/>
        </w:rPr>
        <w:t>除了发布2首原创畲语歌曲，还通过电视、抖音、微信视频号等媒体渠道推出畲族文化宣</w:t>
      </w:r>
      <w:r>
        <w:rPr>
          <w:rFonts w:hint="eastAsia" w:ascii="宋体" w:hAnsi="宋体" w:cs="仿宋_GB2312"/>
          <w:b w:val="0"/>
          <w:bCs w:val="0"/>
          <w:sz w:val="32"/>
          <w:szCs w:val="32"/>
          <w:lang w:val="en-US" w:eastAsia="zh-CN"/>
        </w:rPr>
        <w:t>传片《回家》、畲族题材微电影《山恋》；在“会中升温”环节，邀请媒体前往现场开展新闻采集，其中有人民日报、新华网、中国报道、广东卫视、南方日报等</w:t>
      </w:r>
      <w:r>
        <w:rPr>
          <w:rFonts w:hint="eastAsia" w:ascii="仿宋_GB2312" w:hAnsi="仿宋_GB2312" w:eastAsia="仿宋_GB2312" w:cs="仿宋_GB2312"/>
          <w:b w:val="0"/>
          <w:bCs w:val="0"/>
          <w:sz w:val="32"/>
          <w:szCs w:val="32"/>
          <w:lang w:val="en-US" w:eastAsia="zh-CN"/>
        </w:rPr>
        <w:t>18家官方新闻媒体发表宣传报道近200条次，广东广播电视台《广东新闻联播》更在开幕式当晚进行活动新闻报道；在“会后保温”环节，收集整理相关新</w:t>
      </w:r>
      <w:r>
        <w:rPr>
          <w:rFonts w:hint="eastAsia" w:ascii="宋体" w:hAnsi="宋体" w:cs="仿宋_GB2312"/>
          <w:b w:val="0"/>
          <w:bCs w:val="0"/>
          <w:sz w:val="32"/>
          <w:szCs w:val="32"/>
          <w:lang w:val="en-US" w:eastAsia="zh-CN"/>
        </w:rPr>
        <w:t>闻报道、照片视频等制作成活动纪录片及活动专辑，持续展示活动成果。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宋体" w:hAnsi="宋体" w:cs="仿宋_GB2312"/>
          <w:b w:val="0"/>
          <w:bCs w:val="0"/>
          <w:sz w:val="32"/>
          <w:szCs w:val="32"/>
          <w:highlight w:val="none"/>
          <w:lang w:val="en-US" w:eastAsia="zh-CN"/>
        </w:rPr>
      </w:pPr>
      <w:r>
        <w:rPr>
          <w:rFonts w:hint="eastAsia" w:ascii="宋体" w:hAnsi="宋体" w:cs="仿宋_GB2312"/>
          <w:b w:val="0"/>
          <w:bCs w:val="0"/>
          <w:sz w:val="32"/>
          <w:szCs w:val="32"/>
          <w:highlight w:val="none"/>
          <w:lang w:val="en-US" w:eastAsia="zh-CN"/>
        </w:rPr>
        <w:t>（三）结果导向，注重成效转化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宋体" w:hAnsi="宋体" w:cs="仿宋_GB2312"/>
          <w:b w:val="0"/>
          <w:bCs w:val="0"/>
          <w:sz w:val="32"/>
          <w:szCs w:val="32"/>
          <w:lang w:val="en-US" w:eastAsia="zh-CN"/>
        </w:rPr>
      </w:pPr>
      <w:r>
        <w:rPr>
          <w:rFonts w:hint="eastAsia" w:ascii="宋体" w:hAnsi="宋体" w:cs="仿宋_GB2312"/>
          <w:b w:val="0"/>
          <w:bCs w:val="0"/>
          <w:sz w:val="32"/>
          <w:szCs w:val="32"/>
          <w:lang w:val="en-US" w:eastAsia="zh-CN"/>
        </w:rPr>
        <w:t>一是学术文化交融。活动云集省</w:t>
      </w:r>
      <w:r>
        <w:rPr>
          <w:rFonts w:hint="eastAsia" w:ascii="仿宋_GB2312" w:hAnsi="仿宋_GB2312" w:eastAsia="仿宋_GB2312" w:cs="仿宋_GB2312"/>
          <w:b w:val="0"/>
          <w:bCs w:val="0"/>
          <w:sz w:val="32"/>
          <w:szCs w:val="32"/>
          <w:lang w:val="en-US" w:eastAsia="zh-CN"/>
        </w:rPr>
        <w:t>内外高校及科研机构30名专家学者，其中教授级以上的多达26名。活动前期，潮安区紧扣铸牢中华民族共同体意识、畲族地区高质量发展、畲族历史与文化的核心议题，广泛发出学术论文征集函，精选34篇学术研究论文汇编成高质量会议资料集。活动期间，通过举办“各民族交往交流交融史研究座谈会”和“潮州民族文化交流暨潮州市推进凤凰山区域高质量发展座谈会”两场学术座谈会，多位专家学者上台分享其前沿学术见解，与会嘉宾则围绕“百千万工程”“绿美生态建设”“文化创新发展”</w:t>
      </w:r>
      <w:r>
        <w:rPr>
          <w:rFonts w:hint="eastAsia" w:ascii="宋体" w:hAnsi="宋体" w:cs="仿宋_GB2312"/>
          <w:b w:val="0"/>
          <w:bCs w:val="0"/>
          <w:sz w:val="32"/>
          <w:szCs w:val="32"/>
          <w:lang w:val="en-US" w:eastAsia="zh-CN"/>
        </w:rPr>
        <w:t>等中心工作积极建言献策，为潮安区高质量发展贡献宝贵经验及建议。</w:t>
      </w:r>
      <w:r>
        <w:rPr>
          <w:rFonts w:hint="eastAsia" w:ascii="宋体" w:hAnsi="宋体" w:cs="仿宋_GB2312"/>
          <w:b w:val="0"/>
          <w:bCs w:val="0"/>
          <w:i w:val="0"/>
          <w:iCs w:val="0"/>
          <w:sz w:val="32"/>
          <w:szCs w:val="32"/>
          <w:lang w:val="en-US" w:eastAsia="zh-CN"/>
        </w:rPr>
        <w:t>二是特色经贸交流</w:t>
      </w:r>
      <w:r>
        <w:rPr>
          <w:rFonts w:hint="eastAsia" w:ascii="宋体" w:hAnsi="宋体" w:cs="仿宋_GB2312"/>
          <w:b w:val="0"/>
          <w:bCs w:val="0"/>
          <w:sz w:val="32"/>
          <w:szCs w:val="32"/>
          <w:lang w:val="en-US" w:eastAsia="zh-CN"/>
        </w:rPr>
        <w:t>。充分利用“茶文化”这一特色元素，精心策划中华畲乡茶文化交流会与中华畲乡名茶展，邀请浙江、福建等畲族聚居区的畲家茶企代表，与本地凤凰单丛茶企业共聚一堂，集中展示交流茶产品、茶文化及茶发展历程，以茶为媒</w:t>
      </w:r>
      <w:r>
        <w:rPr>
          <w:rFonts w:hint="eastAsia" w:ascii="仿宋_GB2312" w:hAnsi="仿宋_GB2312" w:eastAsia="仿宋_GB2312" w:cs="仿宋_GB2312"/>
          <w:b w:val="0"/>
          <w:bCs w:val="0"/>
          <w:sz w:val="32"/>
          <w:szCs w:val="32"/>
          <w:lang w:val="en-US" w:eastAsia="zh-CN"/>
        </w:rPr>
        <w:t>、以茶会友，推动凤凰山区域经济发展。此外，活动全程特设招商推介专区，设置7个招商专项咨询点，累计发放宣传资料近500份，</w:t>
      </w:r>
      <w:r>
        <w:rPr>
          <w:rFonts w:hint="eastAsia" w:ascii="宋体" w:hAnsi="宋体" w:cs="仿宋_GB2312"/>
          <w:b w:val="0"/>
          <w:bCs w:val="0"/>
          <w:sz w:val="32"/>
          <w:szCs w:val="32"/>
          <w:lang w:val="en-US" w:eastAsia="zh-CN"/>
        </w:rPr>
        <w:t>全面介绍潮安经济社会发展情况，积极推介潮安区招商平台，为潮安区招商引资工作注入强劲动力。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四、存在问题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（一）绩效目标设置未够全面规范</w:t>
      </w:r>
    </w:p>
    <w:p>
      <w:pPr>
        <w:keepLines w:val="0"/>
        <w:pageBreakBefore w:val="0"/>
        <w:widowControl w:val="0"/>
        <w:kinsoku/>
        <w:wordWrap/>
        <w:overflowPunct/>
        <w:topLinePunct w:val="0"/>
        <w:autoSpaceDE/>
        <w:autoSpaceDN/>
        <w:bidi w:val="0"/>
        <w:adjustRightInd/>
        <w:snapToGrid/>
        <w:spacing w:line="570" w:lineRule="exact"/>
        <w:ind w:firstLine="640"/>
        <w:rPr>
          <w:rFonts w:hint="eastAsia" w:cs="仿宋_GB2312"/>
          <w:lang w:val="en-US" w:eastAsia="zh-CN"/>
        </w:rPr>
      </w:pPr>
      <w:r>
        <w:rPr>
          <w:rFonts w:hint="eastAsia" w:cs="仿宋_GB2312"/>
          <w:b w:val="0"/>
          <w:bCs w:val="0"/>
          <w:color w:val="auto"/>
          <w:sz w:val="32"/>
          <w:szCs w:val="32"/>
          <w:highlight w:val="none"/>
          <w:lang w:val="en-US" w:eastAsia="zh-CN"/>
        </w:rPr>
        <w:t>在绩效目标和指标申报方面，项目单位设置的</w:t>
      </w:r>
      <w:r>
        <w:rPr>
          <w:rFonts w:hint="eastAsia" w:ascii="仿宋_GB2312" w:hAnsi="仿宋_GB2312" w:eastAsia="仿宋_GB2312" w:cs="仿宋_GB2312"/>
          <w:b w:val="0"/>
          <w:bCs w:val="0"/>
          <w:color w:val="auto"/>
          <w:sz w:val="32"/>
          <w:szCs w:val="32"/>
          <w:highlight w:val="none"/>
        </w:rPr>
        <w:t>绩效目标与项目实施内容相关，但</w:t>
      </w:r>
      <w:r>
        <w:rPr>
          <w:rFonts w:hint="eastAsia" w:cs="仿宋_GB2312"/>
          <w:b w:val="0"/>
          <w:bCs w:val="0"/>
          <w:color w:val="auto"/>
          <w:sz w:val="32"/>
          <w:szCs w:val="32"/>
          <w:highlight w:val="none"/>
          <w:lang w:val="en-US" w:eastAsia="zh-CN"/>
        </w:rPr>
        <w:t>单位总体对绩效目标和指标的认知存在不足，尚需加强。</w:t>
      </w:r>
      <w:r>
        <w:rPr>
          <w:rFonts w:hint="eastAsia" w:cs="仿宋_GB2312"/>
          <w:b w:val="0"/>
          <w:bCs w:val="0"/>
          <w:lang w:val="en-US" w:eastAsia="zh-CN"/>
        </w:rPr>
        <w:t>一是绩效目标填报不全，</w:t>
      </w:r>
      <w:r>
        <w:rPr>
          <w:rFonts w:hint="eastAsia"/>
          <w:b w:val="0"/>
          <w:bCs w:val="0"/>
          <w:lang w:val="en-US" w:eastAsia="zh-CN"/>
        </w:rPr>
        <w:t>缺少对项目预期实施具体内容展开描述，仅部分体现文化交流会暨座谈会的预期实现效益，</w:t>
      </w:r>
      <w:r>
        <w:rPr>
          <w:rFonts w:hint="eastAsia" w:ascii="Times New Roman" w:hAnsi="Times New Roman" w:cs="Times New Roman"/>
          <w:b w:val="0"/>
          <w:bCs w:val="0"/>
          <w:color w:val="auto"/>
          <w:highlight w:val="none"/>
        </w:rPr>
        <w:t>未能全面覆盖本项目预期</w:t>
      </w:r>
      <w:r>
        <w:rPr>
          <w:rFonts w:hint="eastAsia" w:ascii="Times New Roman" w:hAnsi="Times New Roman" w:cs="Times New Roman"/>
          <w:b w:val="0"/>
          <w:bCs w:val="0"/>
          <w:color w:val="auto"/>
          <w:highlight w:val="none"/>
          <w:lang w:val="en-US" w:eastAsia="zh-CN"/>
        </w:rPr>
        <w:t>实现</w:t>
      </w:r>
      <w:r>
        <w:rPr>
          <w:rFonts w:hint="eastAsia" w:ascii="Times New Roman" w:hAnsi="Times New Roman" w:cs="Times New Roman"/>
          <w:b w:val="0"/>
          <w:bCs w:val="0"/>
          <w:color w:val="auto"/>
          <w:highlight w:val="none"/>
        </w:rPr>
        <w:t>产出</w:t>
      </w:r>
      <w:r>
        <w:rPr>
          <w:rFonts w:hint="eastAsia" w:ascii="Times New Roman" w:hAnsi="Times New Roman" w:cs="Times New Roman"/>
          <w:b w:val="0"/>
          <w:bCs w:val="0"/>
          <w:color w:val="auto"/>
          <w:highlight w:val="none"/>
          <w:lang w:val="en-US" w:eastAsia="zh-CN"/>
        </w:rPr>
        <w:t>和</w:t>
      </w:r>
      <w:r>
        <w:rPr>
          <w:rFonts w:hint="eastAsia" w:ascii="Times New Roman" w:hAnsi="Times New Roman" w:cs="Times New Roman"/>
          <w:b w:val="0"/>
          <w:bCs w:val="0"/>
          <w:color w:val="auto"/>
          <w:highlight w:val="none"/>
        </w:rPr>
        <w:t>效益</w:t>
      </w:r>
      <w:r>
        <w:rPr>
          <w:rFonts w:hint="eastAsia" w:cs="仿宋_GB2312"/>
          <w:b w:val="0"/>
          <w:bCs w:val="0"/>
          <w:lang w:val="en-US" w:eastAsia="zh-CN"/>
        </w:rPr>
        <w:t>。二是绩效指标设置不规范，没有明确细化，难以衡量，</w:t>
      </w:r>
      <w:r>
        <w:rPr>
          <w:rFonts w:hint="eastAsia" w:ascii="Times New Roman" w:hAnsi="Times New Roman" w:cs="Times New Roman"/>
          <w:b w:val="0"/>
          <w:bCs w:val="0"/>
          <w:color w:val="auto"/>
          <w:highlight w:val="none"/>
          <w:lang w:val="en-US" w:eastAsia="zh-CN"/>
        </w:rPr>
        <w:t>如设置的质量指标</w:t>
      </w:r>
      <w:r>
        <w:rPr>
          <w:rFonts w:hint="eastAsia" w:ascii="Times New Roman" w:hAnsi="Times New Roman" w:cs="Times New Roman"/>
          <w:color w:val="auto"/>
          <w:highlight w:val="none"/>
          <w:lang w:val="en-US" w:eastAsia="zh-CN"/>
        </w:rPr>
        <w:t>“促进民族交流交往交融，铸牢中华民族共同体意识”应改为社会效益指标；指标设置不够全面，未设置核心的数量指标和社会效益指标</w:t>
      </w:r>
      <w:r>
        <w:rPr>
          <w:rFonts w:hint="eastAsia" w:cs="仿宋_GB231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lang w:val="en-US" w:eastAsia="zh-CN"/>
        </w:rPr>
      </w:pPr>
      <w:r>
        <w:rPr>
          <w:rFonts w:hint="eastAsia" w:ascii="楷体" w:hAnsi="楷体" w:eastAsia="楷体" w:cs="楷体"/>
          <w:lang w:val="en-US" w:eastAsia="zh-CN"/>
        </w:rPr>
        <w:t>（二）自评工作质量尚有提升空间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Times New Roman" w:hAnsi="Times New Roman" w:cs="Times New Roman"/>
          <w:color w:val="auto"/>
          <w:szCs w:val="32"/>
          <w:highlight w:val="none"/>
          <w:lang w:val="en-US" w:eastAsia="zh-CN"/>
        </w:rPr>
        <w:t>在</w:t>
      </w:r>
      <w:r>
        <w:rPr>
          <w:rFonts w:hint="eastAsia" w:ascii="Times New Roman" w:hAnsi="Times New Roman" w:cs="Times New Roman"/>
          <w:color w:val="auto"/>
          <w:szCs w:val="32"/>
          <w:highlight w:val="none"/>
        </w:rPr>
        <w:t>自评管理质量</w:t>
      </w:r>
      <w:r>
        <w:rPr>
          <w:rFonts w:hint="eastAsia" w:ascii="Times New Roman" w:hAnsi="Times New Roman" w:cs="Times New Roman"/>
          <w:b w:val="0"/>
          <w:bCs w:val="0"/>
          <w:color w:val="auto"/>
          <w:szCs w:val="32"/>
          <w:highlight w:val="none"/>
          <w:lang w:val="en-US" w:eastAsia="zh-CN"/>
        </w:rPr>
        <w:t>方面，</w:t>
      </w:r>
      <w:r>
        <w:rPr>
          <w:rFonts w:hint="eastAsia" w:ascii="Times New Roman" w:hAnsi="Times New Roman" w:cs="Times New Roman"/>
          <w:b w:val="0"/>
          <w:bCs w:val="0"/>
          <w:color w:val="auto"/>
          <w:highlight w:val="none"/>
        </w:rPr>
        <w:t>项目单位能够及时报送自评报告及自评资料</w:t>
      </w:r>
      <w:r>
        <w:rPr>
          <w:rFonts w:hint="eastAsia" w:ascii="Times New Roman" w:hAnsi="Times New Roman" w:cs="Times New Roman"/>
          <w:b w:val="0"/>
          <w:bCs w:val="0"/>
          <w:color w:val="auto"/>
          <w:highlight w:val="none"/>
          <w:lang w:eastAsia="zh-CN"/>
        </w:rPr>
        <w:t>，</w:t>
      </w:r>
      <w:r>
        <w:rPr>
          <w:rFonts w:hint="eastAsia" w:ascii="Times New Roman" w:hAnsi="Times New Roman" w:cs="Times New Roman"/>
          <w:b w:val="0"/>
          <w:bCs w:val="0"/>
          <w:color w:val="auto"/>
          <w:highlight w:val="none"/>
        </w:rPr>
        <w:t>但存在：</w:t>
      </w:r>
      <w:r>
        <w:rPr>
          <w:rFonts w:hint="eastAsia" w:cs="仿宋_GB2312"/>
          <w:b w:val="0"/>
          <w:bCs w:val="0"/>
          <w:lang w:val="en-US" w:eastAsia="zh-CN"/>
        </w:rPr>
        <w:t>一是自评分析较为笼统，自评表格填报内容不完整，项目绩效指标评分分析填写过于笼统简单不具说服力，如“决策指标”、“过程指标”均没有填写评价年度预期值、评价实际完成值，指标完成情况和完成比例。二是自评要素欠缺，未针对自评工作质量、资金管理、项目绩效等方面分</w:t>
      </w:r>
      <w:r>
        <w:rPr>
          <w:rFonts w:hint="eastAsia" w:cs="仿宋_GB2312"/>
          <w:lang w:val="en-US" w:eastAsia="zh-CN"/>
        </w:rPr>
        <w:t>析项目的问题及改进措施，同时未按要求填写佐证材料清单，多个指标的佐证材料混淆一体，增加复核工作量。</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五、相关建议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val="en-US" w:eastAsia="zh-CN"/>
        </w:rPr>
        <w:t>（一）推动绩效目标管理提质增效</w:t>
      </w:r>
    </w:p>
    <w:p>
      <w:pPr>
        <w:keepNext w:val="0"/>
        <w:keepLines w:val="0"/>
        <w:pageBreakBefore w:val="0"/>
        <w:widowControl/>
        <w:suppressLineNumbers w:val="0"/>
        <w:kinsoku/>
        <w:wordWrap/>
        <w:overflowPunct/>
        <w:topLinePunct w:val="0"/>
        <w:autoSpaceDE/>
        <w:autoSpaceDN/>
        <w:bidi w:val="0"/>
        <w:spacing w:line="570" w:lineRule="exact"/>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绩效目标是绩效自评以及财政重点绩效评价的重要内容，绩效目标实现程度也是下</w:t>
      </w:r>
      <w:r>
        <w:rPr>
          <w:rFonts w:hint="eastAsia" w:ascii="仿宋_GB2312" w:hAnsi="宋体" w:eastAsia="仿宋_GB2312" w:cs="仿宋_GB2312"/>
          <w:b w:val="0"/>
          <w:bCs w:val="0"/>
          <w:color w:val="000000"/>
          <w:kern w:val="0"/>
          <w:sz w:val="31"/>
          <w:szCs w:val="31"/>
          <w:lang w:val="en-US" w:eastAsia="zh-CN" w:bidi="ar"/>
        </w:rPr>
        <w:t>一年度预算编制的重要参考</w:t>
      </w:r>
      <w:r>
        <w:rPr>
          <w:rFonts w:hint="eastAsia" w:hAnsi="宋体" w:cs="仿宋_GB2312"/>
          <w:b w:val="0"/>
          <w:bCs w:val="0"/>
          <w:color w:val="000000"/>
          <w:kern w:val="0"/>
          <w:sz w:val="31"/>
          <w:szCs w:val="31"/>
          <w:lang w:val="en-US" w:eastAsia="zh-CN" w:bidi="ar"/>
        </w:rPr>
        <w:t>，应</w:t>
      </w:r>
      <w:r>
        <w:rPr>
          <w:rFonts w:hint="eastAsia" w:ascii="仿宋_GB2312" w:hAnsi="宋体" w:eastAsia="仿宋_GB2312" w:cs="仿宋_GB2312"/>
          <w:b w:val="0"/>
          <w:bCs w:val="0"/>
          <w:color w:val="000000"/>
          <w:kern w:val="0"/>
          <w:sz w:val="31"/>
          <w:szCs w:val="31"/>
          <w:lang w:val="en-US" w:eastAsia="zh-CN" w:bidi="ar"/>
        </w:rPr>
        <w:t>合理设置绩效目标，进一步完善和规范绩效目</w:t>
      </w:r>
      <w:r>
        <w:rPr>
          <w:rFonts w:ascii="仿宋_GB2312" w:hAnsi="宋体" w:eastAsia="仿宋_GB2312" w:cs="仿宋_GB2312"/>
          <w:b w:val="0"/>
          <w:bCs w:val="0"/>
          <w:color w:val="000000"/>
          <w:kern w:val="0"/>
          <w:sz w:val="31"/>
          <w:szCs w:val="31"/>
          <w:lang w:val="en-US" w:eastAsia="zh-CN" w:bidi="ar"/>
        </w:rPr>
        <w:t>标及绩效指标的设置。</w:t>
      </w:r>
      <w:r>
        <w:rPr>
          <w:rFonts w:hint="eastAsia" w:ascii="仿宋_GB2312" w:hAnsi="宋体" w:eastAsia="仿宋_GB2312" w:cs="仿宋_GB2312"/>
          <w:b w:val="0"/>
          <w:bCs w:val="0"/>
          <w:color w:val="000000"/>
          <w:kern w:val="0"/>
          <w:sz w:val="31"/>
          <w:szCs w:val="31"/>
          <w:lang w:val="en-US" w:eastAsia="zh-CN" w:bidi="ar"/>
        </w:rPr>
        <w:t>一是积极落实全面实施预算绩效管理工作要求，加强绩效目标管理，提高预算编制合理性</w:t>
      </w:r>
      <w:r>
        <w:rPr>
          <w:rFonts w:hint="eastAsia" w:hAnsi="宋体" w:cs="仿宋_GB2312"/>
          <w:b w:val="0"/>
          <w:bCs w:val="0"/>
          <w:color w:val="000000"/>
          <w:kern w:val="0"/>
          <w:sz w:val="31"/>
          <w:szCs w:val="31"/>
          <w:lang w:val="en-US" w:eastAsia="zh-CN" w:bidi="ar"/>
        </w:rPr>
        <w:t>，</w:t>
      </w:r>
      <w:r>
        <w:rPr>
          <w:rFonts w:hint="eastAsia" w:ascii="仿宋_GB2312" w:hAnsi="宋体" w:eastAsia="仿宋_GB2312" w:cs="仿宋_GB2312"/>
          <w:b w:val="0"/>
          <w:bCs w:val="0"/>
          <w:color w:val="000000"/>
          <w:kern w:val="0"/>
          <w:sz w:val="31"/>
          <w:szCs w:val="31"/>
          <w:lang w:val="en-US" w:eastAsia="zh-CN" w:bidi="ar"/>
        </w:rPr>
        <w:t>根据部门职能、发展规划、年度工作计划等设定项目绩效目标，绩效目标应与项目属性特点、支出内容相关，能够体现决策意图。二是</w:t>
      </w:r>
      <w:r>
        <w:rPr>
          <w:rFonts w:hint="eastAsia" w:hAnsi="宋体" w:cs="仿宋_GB2312"/>
          <w:b w:val="0"/>
          <w:bCs w:val="0"/>
          <w:color w:val="000000"/>
          <w:kern w:val="0"/>
          <w:sz w:val="31"/>
          <w:szCs w:val="31"/>
          <w:lang w:val="en-US" w:eastAsia="zh-CN" w:bidi="ar"/>
        </w:rPr>
        <w:t>科学</w:t>
      </w:r>
      <w:r>
        <w:rPr>
          <w:rFonts w:hint="eastAsia" w:ascii="仿宋_GB2312" w:hAnsi="宋体" w:eastAsia="仿宋_GB2312" w:cs="仿宋_GB2312"/>
          <w:b w:val="0"/>
          <w:bCs w:val="0"/>
          <w:color w:val="000000"/>
          <w:kern w:val="0"/>
          <w:sz w:val="31"/>
          <w:szCs w:val="31"/>
          <w:lang w:val="en-US" w:eastAsia="zh-CN" w:bidi="ar"/>
        </w:rPr>
        <w:t>设置可衡量、可比较的绩效指标，要与项目建设内容相关联，尽量避免描述性的文字指标，要细</w:t>
      </w:r>
      <w:r>
        <w:rPr>
          <w:rFonts w:hint="eastAsia" w:ascii="仿宋_GB2312" w:hAnsi="宋体" w:eastAsia="仿宋_GB2312" w:cs="仿宋_GB2312"/>
          <w:color w:val="000000"/>
          <w:kern w:val="0"/>
          <w:sz w:val="31"/>
          <w:szCs w:val="31"/>
          <w:lang w:val="en-US" w:eastAsia="zh-CN" w:bidi="ar"/>
        </w:rPr>
        <w:t>化量化成数值或比例指标。定性指标需对应有严谨的评级和评判机制，使绩效指标在事后评价中可以有效进行评价，加强部门绩效管理意识，着力将部门绩效管理工作向纵深推进。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楷体_GB2312" w:hAnsi="楷体_GB2312" w:eastAsia="楷体_GB2312" w:cs="楷体_GB2312"/>
          <w:b w:val="0"/>
          <w:bCs w:val="0"/>
          <w:sz w:val="32"/>
          <w:szCs w:val="32"/>
          <w:lang w:val="en-US" w:eastAsia="zh-CN"/>
        </w:rPr>
        <w:t>（二）促进绩效评价机制优化完善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单位自评工作是财政评价工作有效推进的基石，应厘清单位预算绩效管理部门职责，理顺内部分工协作机制，进一步提高</w:t>
      </w:r>
      <w:r>
        <w:rPr>
          <w:rFonts w:hint="eastAsia" w:ascii="仿宋_GB2312" w:hAnsi="仿宋_GB2312" w:eastAsia="仿宋_GB2312" w:cs="仿宋_GB2312"/>
          <w:b w:val="0"/>
          <w:bCs w:val="0"/>
          <w:sz w:val="32"/>
          <w:szCs w:val="32"/>
          <w:lang w:val="en-US" w:eastAsia="zh-CN"/>
        </w:rPr>
        <w:t>绩效自评</w:t>
      </w:r>
      <w:r>
        <w:rPr>
          <w:rFonts w:hint="eastAsia" w:cs="仿宋_GB2312"/>
          <w:b w:val="0"/>
          <w:bCs w:val="0"/>
          <w:sz w:val="32"/>
          <w:szCs w:val="32"/>
          <w:lang w:val="en-US" w:eastAsia="zh-CN"/>
        </w:rPr>
        <w:t>水准。一是</w:t>
      </w:r>
      <w:r>
        <w:rPr>
          <w:rFonts w:hint="eastAsia" w:ascii="仿宋_GB2312" w:hAnsi="仿宋_GB2312" w:eastAsia="仿宋_GB2312" w:cs="仿宋_GB2312"/>
          <w:b w:val="0"/>
          <w:bCs w:val="0"/>
          <w:sz w:val="32"/>
          <w:szCs w:val="32"/>
          <w:lang w:val="en-US" w:eastAsia="zh-CN"/>
        </w:rPr>
        <w:t>按照“</w:t>
      </w:r>
      <w:r>
        <w:rPr>
          <w:rFonts w:hint="eastAsia" w:cs="仿宋_GB2312"/>
          <w:b w:val="0"/>
          <w:bCs w:val="0"/>
          <w:sz w:val="32"/>
          <w:szCs w:val="32"/>
          <w:lang w:val="en-US" w:eastAsia="zh-CN"/>
        </w:rPr>
        <w:t>谁支出</w:t>
      </w:r>
      <w:r>
        <w:rPr>
          <w:rFonts w:hint="eastAsia" w:ascii="仿宋_GB2312" w:hAnsi="仿宋_GB2312" w:eastAsia="仿宋_GB2312" w:cs="仿宋_GB2312"/>
          <w:b w:val="0"/>
          <w:bCs w:val="0"/>
          <w:sz w:val="32"/>
          <w:szCs w:val="32"/>
          <w:lang w:val="en-US" w:eastAsia="zh-CN"/>
        </w:rPr>
        <w:t>、谁评价”的原则，建立健全项目自评工作机制，</w:t>
      </w:r>
      <w:r>
        <w:rPr>
          <w:rFonts w:hint="eastAsia" w:cs="仿宋_GB2312"/>
          <w:b w:val="0"/>
          <w:bCs w:val="0"/>
          <w:sz w:val="32"/>
          <w:szCs w:val="32"/>
          <w:lang w:val="en-US" w:eastAsia="zh-CN"/>
        </w:rPr>
        <w:t>积极组织开展绩效评价工作，</w:t>
      </w:r>
      <w:r>
        <w:rPr>
          <w:rFonts w:hint="eastAsia" w:ascii="仿宋_GB2312" w:hAnsi="仿宋_GB2312" w:eastAsia="仿宋_GB2312" w:cs="仿宋_GB2312"/>
          <w:b w:val="0"/>
          <w:bCs w:val="0"/>
          <w:sz w:val="32"/>
          <w:szCs w:val="32"/>
          <w:lang w:val="en-US" w:eastAsia="zh-CN"/>
        </w:rPr>
        <w:t>如实反映绩效目标</w:t>
      </w:r>
      <w:r>
        <w:rPr>
          <w:rFonts w:hint="eastAsia" w:cs="仿宋_GB2312"/>
          <w:b w:val="0"/>
          <w:bCs w:val="0"/>
          <w:sz w:val="32"/>
          <w:szCs w:val="32"/>
          <w:lang w:val="en-US" w:eastAsia="zh-CN"/>
        </w:rPr>
        <w:t>完成情况</w:t>
      </w:r>
      <w:r>
        <w:rPr>
          <w:rFonts w:hint="eastAsia" w:ascii="仿宋_GB2312" w:hAnsi="仿宋_GB2312" w:eastAsia="仿宋_GB2312" w:cs="仿宋_GB2312"/>
          <w:b w:val="0"/>
          <w:bCs w:val="0"/>
          <w:sz w:val="32"/>
          <w:szCs w:val="32"/>
          <w:lang w:val="en-US" w:eastAsia="zh-CN"/>
        </w:rPr>
        <w:t>，对</w:t>
      </w:r>
      <w:r>
        <w:rPr>
          <w:rFonts w:hint="eastAsia" w:cs="仿宋_GB2312"/>
          <w:b w:val="0"/>
          <w:bCs w:val="0"/>
          <w:sz w:val="32"/>
          <w:szCs w:val="32"/>
          <w:lang w:val="en-US" w:eastAsia="zh-CN"/>
        </w:rPr>
        <w:t>未完成或不合理的绩效目标应作主动说明</w:t>
      </w:r>
      <w:r>
        <w:rPr>
          <w:rFonts w:hint="eastAsia" w:ascii="仿宋_GB2312" w:hAnsi="仿宋_GB2312" w:eastAsia="仿宋_GB2312" w:cs="仿宋_GB2312"/>
          <w:b w:val="0"/>
          <w:bCs w:val="0"/>
          <w:sz w:val="32"/>
          <w:szCs w:val="32"/>
          <w:lang w:val="en-US" w:eastAsia="zh-CN"/>
        </w:rPr>
        <w:t>并提出改进措施。</w:t>
      </w:r>
      <w:r>
        <w:rPr>
          <w:rFonts w:hint="eastAsia" w:cs="仿宋_GB2312"/>
          <w:b w:val="0"/>
          <w:bCs w:val="0"/>
          <w:sz w:val="32"/>
          <w:szCs w:val="32"/>
          <w:lang w:val="en-US" w:eastAsia="zh-CN"/>
        </w:rPr>
        <w:t>二是</w:t>
      </w:r>
      <w:r>
        <w:rPr>
          <w:rFonts w:hint="eastAsia"/>
          <w:b w:val="0"/>
          <w:bCs w:val="0"/>
          <w:highlight w:val="none"/>
          <w:lang w:val="en-US" w:eastAsia="zh-CN"/>
        </w:rPr>
        <w:t>完善单位</w:t>
      </w:r>
      <w:r>
        <w:rPr>
          <w:rFonts w:hint="eastAsia"/>
          <w:b w:val="0"/>
          <w:bCs w:val="0"/>
          <w:spacing w:val="6"/>
          <w:sz w:val="32"/>
          <w:highlight w:val="none"/>
          <w:lang w:val="en-US" w:eastAsia="zh-CN"/>
        </w:rPr>
        <w:t>档案管理机制，根据绩效目标、指标做好项目产出效益完成佐证材料，便于后续绩效考核</w:t>
      </w:r>
      <w:r>
        <w:rPr>
          <w:rFonts w:hint="eastAsia" w:ascii="仿宋_GB2312" w:hAnsi="仿宋_GB2312" w:eastAsia="仿宋_GB2312" w:cs="仿宋_GB2312"/>
          <w:b w:val="0"/>
          <w:bCs w:val="0"/>
          <w:sz w:val="32"/>
          <w:szCs w:val="32"/>
          <w:lang w:val="en-US" w:eastAsia="zh-CN"/>
        </w:rPr>
        <w:t>，避免自评要素欠缺</w:t>
      </w:r>
      <w:r>
        <w:rPr>
          <w:rFonts w:hint="eastAsia" w:cs="仿宋_GB2312"/>
          <w:b w:val="0"/>
          <w:bCs w:val="0"/>
          <w:sz w:val="32"/>
          <w:szCs w:val="32"/>
          <w:lang w:val="en-US" w:eastAsia="zh-CN"/>
        </w:rPr>
        <w:t>，做到及时、完整、准确报送绩效自评材料</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cs="仿宋_GB2312"/>
          <w:lang w:val="en-US" w:eastAsia="zh-CN"/>
        </w:rPr>
      </w:pPr>
      <w:r>
        <w:rPr>
          <w:rFonts w:hint="eastAsia" w:cs="仿宋_GB2312"/>
          <w:lang w:val="en-US" w:eastAsia="zh-CN"/>
        </w:rPr>
        <w:t>附件：绩效评价指标得分情况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sectPr>
      <w:footerReference r:id="rId10" w:type="first"/>
      <w:footerReference r:id="rId9" w:type="default"/>
      <w:pgSz w:w="11907" w:h="16839"/>
      <w:pgMar w:top="2098" w:right="1474" w:bottom="1984" w:left="1587" w:header="851" w:footer="992" w:gutter="0"/>
      <w:pgNumType w:fmt="numberInDash"/>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rPr>
        <w:rFonts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2819923"/>
                          </w:sdtPr>
                          <w:sdtEndPr>
                            <w:rPr>
                              <w:rFonts w:hint="eastAsia" w:hAnsi="Times New Roman" w:cs="Times New Roman"/>
                              <w:lang w:val="zh-CN"/>
                            </w:rPr>
                          </w:sdtEndPr>
                          <w:sdtContent>
                            <w:p>
                              <w:pPr>
                                <w:pStyle w:val="10"/>
                                <w:ind w:firstLine="360"/>
                                <w:jc w:val="right"/>
                                <w:rPr>
                                  <w:rFonts w:hint="eastAsia" w:hAnsi="Times New Roman" w:cs="Times New Roman"/>
                                  <w:lang w:val="zh-CN"/>
                                </w:rPr>
                              </w:pPr>
                              <w:r>
                                <w:rPr>
                                  <w:rFonts w:hint="eastAsia" w:hAnsi="Times New Roman" w:cs="Times New Roman"/>
                                  <w:sz w:val="28"/>
                                  <w:szCs w:val="28"/>
                                </w:rPr>
                                <w:fldChar w:fldCharType="begin"/>
                              </w:r>
                              <w:r>
                                <w:rPr>
                                  <w:rFonts w:hint="eastAsia" w:hAnsi="Times New Roman" w:cs="Times New Roman"/>
                                  <w:sz w:val="28"/>
                                  <w:szCs w:val="28"/>
                                </w:rPr>
                                <w:instrText xml:space="preserve"> PAGE   \* MERGEFORMAT </w:instrText>
                              </w:r>
                              <w:r>
                                <w:rPr>
                                  <w:rFonts w:hint="eastAsia" w:hAnsi="Times New Roman" w:cs="Times New Roman"/>
                                  <w:sz w:val="28"/>
                                  <w:szCs w:val="28"/>
                                </w:rPr>
                                <w:fldChar w:fldCharType="separate"/>
                              </w:r>
                              <w:r>
                                <w:rPr>
                                  <w:rFonts w:hAnsi="Times New Roman" w:cs="Times New Roman"/>
                                  <w:sz w:val="28"/>
                                  <w:szCs w:val="28"/>
                                  <w:lang w:val="zh-CN"/>
                                </w:rPr>
                                <w:t>-</w:t>
                              </w:r>
                              <w:r>
                                <w:rPr>
                                  <w:rFonts w:hAnsi="Times New Roman" w:cs="Times New Roman"/>
                                  <w:sz w:val="28"/>
                                  <w:szCs w:val="28"/>
                                </w:rPr>
                                <w:t xml:space="preserve"> 1 -</w:t>
                              </w:r>
                              <w:r>
                                <w:rPr>
                                  <w:rFonts w:hint="eastAsia" w:hAnsi="Times New Roman" w:cs="Times New Roman"/>
                                  <w:sz w:val="28"/>
                                  <w:szCs w:val="28"/>
                                  <w:lang w:val="zh-CN"/>
                                </w:rPr>
                                <w:fldChar w:fldCharType="end"/>
                              </w:r>
                            </w:p>
                          </w:sdtContent>
                        </w:sdt>
                        <w:p>
                          <w:pPr>
                            <w:rPr>
                              <w:rFonts w:hint="eastAsia" w:hAnsi="Times New Roman" w:cs="Times New Roman"/>
                              <w:lang w:val="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232819923"/>
                    </w:sdtPr>
                    <w:sdtEndPr>
                      <w:rPr>
                        <w:rFonts w:hint="eastAsia" w:hAnsi="Times New Roman" w:cs="Times New Roman"/>
                        <w:lang w:val="zh-CN"/>
                      </w:rPr>
                    </w:sdtEndPr>
                    <w:sdtContent>
                      <w:p>
                        <w:pPr>
                          <w:pStyle w:val="10"/>
                          <w:ind w:firstLine="360"/>
                          <w:jc w:val="right"/>
                          <w:rPr>
                            <w:rFonts w:hint="eastAsia" w:hAnsi="Times New Roman" w:cs="Times New Roman"/>
                            <w:lang w:val="zh-CN"/>
                          </w:rPr>
                        </w:pPr>
                        <w:r>
                          <w:rPr>
                            <w:rFonts w:hint="eastAsia" w:hAnsi="Times New Roman" w:cs="Times New Roman"/>
                            <w:sz w:val="28"/>
                            <w:szCs w:val="28"/>
                          </w:rPr>
                          <w:fldChar w:fldCharType="begin"/>
                        </w:r>
                        <w:r>
                          <w:rPr>
                            <w:rFonts w:hint="eastAsia" w:hAnsi="Times New Roman" w:cs="Times New Roman"/>
                            <w:sz w:val="28"/>
                            <w:szCs w:val="28"/>
                          </w:rPr>
                          <w:instrText xml:space="preserve"> PAGE   \* MERGEFORMAT </w:instrText>
                        </w:r>
                        <w:r>
                          <w:rPr>
                            <w:rFonts w:hint="eastAsia" w:hAnsi="Times New Roman" w:cs="Times New Roman"/>
                            <w:sz w:val="28"/>
                            <w:szCs w:val="28"/>
                          </w:rPr>
                          <w:fldChar w:fldCharType="separate"/>
                        </w:r>
                        <w:r>
                          <w:rPr>
                            <w:rFonts w:hAnsi="Times New Roman" w:cs="Times New Roman"/>
                            <w:sz w:val="28"/>
                            <w:szCs w:val="28"/>
                            <w:lang w:val="zh-CN"/>
                          </w:rPr>
                          <w:t>-</w:t>
                        </w:r>
                        <w:r>
                          <w:rPr>
                            <w:rFonts w:hAnsi="Times New Roman" w:cs="Times New Roman"/>
                            <w:sz w:val="28"/>
                            <w:szCs w:val="28"/>
                          </w:rPr>
                          <w:t xml:space="preserve"> 1 -</w:t>
                        </w:r>
                        <w:r>
                          <w:rPr>
                            <w:rFonts w:hint="eastAsia" w:hAnsi="Times New Roman" w:cs="Times New Roman"/>
                            <w:sz w:val="28"/>
                            <w:szCs w:val="28"/>
                            <w:lang w:val="zh-CN"/>
                          </w:rPr>
                          <w:fldChar w:fldCharType="end"/>
                        </w:r>
                      </w:p>
                    </w:sdtContent>
                  </w:sdt>
                  <w:p>
                    <w:pPr>
                      <w:rPr>
                        <w:rFonts w:hint="eastAsia" w:hAnsi="Times New Roman" w:cs="Times New Roman"/>
                        <w:lang w:val="zh-CN"/>
                      </w:rPr>
                    </w:pPr>
                  </w:p>
                </w:txbxContent>
              </v:textbox>
            </v:shape>
          </w:pict>
        </mc:Fallback>
      </mc:AlternateConten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5486463"/>
    </w:sdtPr>
    <w:sdtEndPr>
      <w:rPr>
        <w:rFonts w:hint="eastAsia" w:hAnsi="Times New Roman" w:cs="Times New Roman"/>
        <w:sz w:val="28"/>
        <w:szCs w:val="28"/>
      </w:rPr>
    </w:sdtEndPr>
    <w:sdtContent>
      <w:p>
        <w:pPr>
          <w:pStyle w:val="10"/>
          <w:ind w:firstLine="360"/>
          <w:rPr>
            <w:rFonts w:hAnsi="Times New Roman" w:cs="Times New Roman"/>
            <w:sz w:val="28"/>
            <w:szCs w:val="28"/>
          </w:rPr>
        </w:pPr>
        <w:r>
          <w:rPr>
            <w:rFonts w:hint="eastAsia" w:hAnsi="Times New Roman" w:cs="Times New Roman"/>
            <w:sz w:val="28"/>
            <w:szCs w:val="28"/>
          </w:rPr>
          <w:fldChar w:fldCharType="begin"/>
        </w:r>
        <w:r>
          <w:rPr>
            <w:rFonts w:hint="eastAsia" w:hAnsi="Times New Roman" w:cs="Times New Roman"/>
            <w:sz w:val="28"/>
            <w:szCs w:val="28"/>
          </w:rPr>
          <w:instrText xml:space="preserve">PAGE   \* MERGEFORMAT</w:instrText>
        </w:r>
        <w:r>
          <w:rPr>
            <w:rFonts w:hint="eastAsia" w:hAnsi="Times New Roman" w:cs="Times New Roman"/>
            <w:sz w:val="28"/>
            <w:szCs w:val="28"/>
          </w:rPr>
          <w:fldChar w:fldCharType="separate"/>
        </w:r>
        <w:r>
          <w:rPr>
            <w:rFonts w:hAnsi="Times New Roman" w:cs="Times New Roman"/>
            <w:sz w:val="28"/>
            <w:szCs w:val="28"/>
            <w:lang w:val="zh-CN"/>
          </w:rPr>
          <w:t>-</w:t>
        </w:r>
        <w:r>
          <w:rPr>
            <w:rFonts w:hAnsi="Times New Roman" w:cs="Times New Roman"/>
            <w:sz w:val="28"/>
            <w:szCs w:val="28"/>
          </w:rPr>
          <w:t xml:space="preserve"> 2 -</w:t>
        </w:r>
        <w:r>
          <w:rPr>
            <w:rFonts w:hint="eastAsia" w:hAnsi="Times New Roman" w:cs="Times New Roman"/>
            <w:sz w:val="28"/>
            <w:szCs w:val="28"/>
          </w:rP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right"/>
      <w:rPr>
        <w:rFonts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252095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2819923"/>
                          </w:sdtPr>
                          <w:sdtEndPr>
                            <w:rPr>
                              <w:rFonts w:hint="eastAsia" w:hAnsi="Times New Roman" w:cs="Times New Roman"/>
                              <w:lang w:val="zh-CN"/>
                            </w:rPr>
                          </w:sdtEndPr>
                          <w:sdtContent>
                            <w:p>
                              <w:pPr>
                                <w:pStyle w:val="10"/>
                                <w:ind w:left="0" w:leftChars="0" w:firstLine="0" w:firstLineChars="0"/>
                                <w:jc w:val="both"/>
                                <w:rPr>
                                  <w:rFonts w:hint="eastAsia" w:hAnsi="Times New Roman" w:cs="Times New Roman"/>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lang w:val="zh-CN"/>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9.35pt;margin-top:762.6pt;height:144pt;width:144pt;mso-position-horizontal-relative:page;mso-position-vertical-relative:page;mso-wrap-style:none;z-index:251660288;mso-width-relative:page;mso-height-relative:page;" filled="f" stroked="f" coordsize="21600,21600" o:gfxdata="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p6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fYH1NQAAAAHAQAADwAAAAAAAAAB&#10;ACAAAAAiAAAAZHJzL2Rvd25yZXYueG1sUEsBAhQAFAAAAAgAh07iQMDe54oUAgAAEwQAAA4AAAAA&#10;AAAAAQAgAAAAIwEAAGRycy9lMm9Eb2MueG1sUEsFBgAAAAAGAAYAWQEAAKkFAAAAAA==&#10;">
              <v:fill on="f" focussize="0,0"/>
              <v:stroke on="f" weight="0.5pt"/>
              <v:imagedata o:title=""/>
              <o:lock v:ext="edit" aspectratio="f"/>
              <v:textbox inset="0mm,0mm,0mm,0mm" style="mso-fit-shape-to-text:t;">
                <w:txbxContent>
                  <w:sdt>
                    <w:sdtPr>
                      <w:id w:val="232819923"/>
                    </w:sdtPr>
                    <w:sdtEndPr>
                      <w:rPr>
                        <w:rFonts w:hint="eastAsia" w:hAnsi="Times New Roman" w:cs="Times New Roman"/>
                        <w:lang w:val="zh-CN"/>
                      </w:rPr>
                    </w:sdtEndPr>
                    <w:sdtContent>
                      <w:p>
                        <w:pPr>
                          <w:pStyle w:val="10"/>
                          <w:ind w:left="0" w:leftChars="0" w:firstLine="0" w:firstLineChars="0"/>
                          <w:jc w:val="both"/>
                          <w:rPr>
                            <w:rFonts w:hint="eastAsia" w:hAnsi="Times New Roman" w:cs="Times New Roman"/>
                            <w:lang w:val="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lang w:val="zh-CN"/>
                          </w:rPr>
                          <w:fldChar w:fldCharType="end"/>
                        </w:r>
                      </w:p>
                    </w:sdtContent>
                  </w:sdt>
                </w:txbxContent>
              </v:textbox>
            </v:shape>
          </w:pict>
        </mc:Fallback>
      </mc:AlternateContent>
    </w:r>
  </w:p>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NDQzNmNiZTA5N2M5YTJiY2NiM2FkN2VjM2Y0YTEifQ=="/>
  </w:docVars>
  <w:rsids>
    <w:rsidRoot w:val="00172A27"/>
    <w:rsid w:val="00000304"/>
    <w:rsid w:val="00001FFF"/>
    <w:rsid w:val="0000735B"/>
    <w:rsid w:val="00013FEA"/>
    <w:rsid w:val="0001654B"/>
    <w:rsid w:val="00025618"/>
    <w:rsid w:val="00031F72"/>
    <w:rsid w:val="000354BC"/>
    <w:rsid w:val="000402C0"/>
    <w:rsid w:val="00045FAE"/>
    <w:rsid w:val="00057FDF"/>
    <w:rsid w:val="000751C9"/>
    <w:rsid w:val="000815F5"/>
    <w:rsid w:val="0008162C"/>
    <w:rsid w:val="000842F4"/>
    <w:rsid w:val="00085DC9"/>
    <w:rsid w:val="00092BAF"/>
    <w:rsid w:val="00092BCD"/>
    <w:rsid w:val="00095DAB"/>
    <w:rsid w:val="000A1D62"/>
    <w:rsid w:val="000A5B64"/>
    <w:rsid w:val="000B028E"/>
    <w:rsid w:val="000B1337"/>
    <w:rsid w:val="000B19D2"/>
    <w:rsid w:val="000B3E41"/>
    <w:rsid w:val="000B3EA2"/>
    <w:rsid w:val="000B69A8"/>
    <w:rsid w:val="000C0361"/>
    <w:rsid w:val="000C6181"/>
    <w:rsid w:val="000C6217"/>
    <w:rsid w:val="000D0583"/>
    <w:rsid w:val="000D1814"/>
    <w:rsid w:val="000D1968"/>
    <w:rsid w:val="000D2713"/>
    <w:rsid w:val="000D3992"/>
    <w:rsid w:val="000D40EB"/>
    <w:rsid w:val="000D627C"/>
    <w:rsid w:val="000D694F"/>
    <w:rsid w:val="000E183D"/>
    <w:rsid w:val="000E458E"/>
    <w:rsid w:val="000F23F6"/>
    <w:rsid w:val="000F2762"/>
    <w:rsid w:val="000F7722"/>
    <w:rsid w:val="00106D52"/>
    <w:rsid w:val="00110865"/>
    <w:rsid w:val="0011223D"/>
    <w:rsid w:val="001140EA"/>
    <w:rsid w:val="00117D96"/>
    <w:rsid w:val="00123C77"/>
    <w:rsid w:val="00124205"/>
    <w:rsid w:val="00130E6A"/>
    <w:rsid w:val="00131505"/>
    <w:rsid w:val="00132538"/>
    <w:rsid w:val="00141CD5"/>
    <w:rsid w:val="0014213B"/>
    <w:rsid w:val="00155116"/>
    <w:rsid w:val="00155C1E"/>
    <w:rsid w:val="00170F81"/>
    <w:rsid w:val="00172A27"/>
    <w:rsid w:val="001840A1"/>
    <w:rsid w:val="001864FD"/>
    <w:rsid w:val="001870DF"/>
    <w:rsid w:val="001879FA"/>
    <w:rsid w:val="00195C16"/>
    <w:rsid w:val="001A04F4"/>
    <w:rsid w:val="001A4A7C"/>
    <w:rsid w:val="001A759D"/>
    <w:rsid w:val="001B326F"/>
    <w:rsid w:val="001B392B"/>
    <w:rsid w:val="001C1E9C"/>
    <w:rsid w:val="001C2E38"/>
    <w:rsid w:val="001D04D9"/>
    <w:rsid w:val="001D20AC"/>
    <w:rsid w:val="001D307D"/>
    <w:rsid w:val="001D570D"/>
    <w:rsid w:val="001D65BD"/>
    <w:rsid w:val="001E51B4"/>
    <w:rsid w:val="001F60F3"/>
    <w:rsid w:val="00201BB8"/>
    <w:rsid w:val="0020428C"/>
    <w:rsid w:val="00204DDB"/>
    <w:rsid w:val="0020672E"/>
    <w:rsid w:val="00213B2C"/>
    <w:rsid w:val="0021708A"/>
    <w:rsid w:val="002177EE"/>
    <w:rsid w:val="0022054B"/>
    <w:rsid w:val="002206A8"/>
    <w:rsid w:val="002227BF"/>
    <w:rsid w:val="002254E2"/>
    <w:rsid w:val="00226DEE"/>
    <w:rsid w:val="00227536"/>
    <w:rsid w:val="00227C25"/>
    <w:rsid w:val="00240A0D"/>
    <w:rsid w:val="00241795"/>
    <w:rsid w:val="002439B1"/>
    <w:rsid w:val="00243AAB"/>
    <w:rsid w:val="00244DE8"/>
    <w:rsid w:val="00244ED2"/>
    <w:rsid w:val="00246022"/>
    <w:rsid w:val="002460F1"/>
    <w:rsid w:val="00253F68"/>
    <w:rsid w:val="00254061"/>
    <w:rsid w:val="002540BD"/>
    <w:rsid w:val="00254998"/>
    <w:rsid w:val="002564CE"/>
    <w:rsid w:val="00260D15"/>
    <w:rsid w:val="00264326"/>
    <w:rsid w:val="0026528B"/>
    <w:rsid w:val="00265EF9"/>
    <w:rsid w:val="00270928"/>
    <w:rsid w:val="00275F74"/>
    <w:rsid w:val="002767CE"/>
    <w:rsid w:val="00280A32"/>
    <w:rsid w:val="00282845"/>
    <w:rsid w:val="0029384C"/>
    <w:rsid w:val="00294BD8"/>
    <w:rsid w:val="002958AB"/>
    <w:rsid w:val="002A3577"/>
    <w:rsid w:val="002A7410"/>
    <w:rsid w:val="002B25D8"/>
    <w:rsid w:val="002B49DC"/>
    <w:rsid w:val="002B5A01"/>
    <w:rsid w:val="002C1241"/>
    <w:rsid w:val="002C2F60"/>
    <w:rsid w:val="002C3575"/>
    <w:rsid w:val="002C5575"/>
    <w:rsid w:val="002C7C79"/>
    <w:rsid w:val="002D048F"/>
    <w:rsid w:val="002D0EAC"/>
    <w:rsid w:val="002D6211"/>
    <w:rsid w:val="002E01C4"/>
    <w:rsid w:val="002E3EB5"/>
    <w:rsid w:val="002E63AD"/>
    <w:rsid w:val="002F1FB8"/>
    <w:rsid w:val="002F2980"/>
    <w:rsid w:val="002F463B"/>
    <w:rsid w:val="002F62B5"/>
    <w:rsid w:val="00301072"/>
    <w:rsid w:val="003027D2"/>
    <w:rsid w:val="00310354"/>
    <w:rsid w:val="003117B0"/>
    <w:rsid w:val="00311A07"/>
    <w:rsid w:val="00314977"/>
    <w:rsid w:val="00316F1C"/>
    <w:rsid w:val="00322C8B"/>
    <w:rsid w:val="00323C13"/>
    <w:rsid w:val="003268E8"/>
    <w:rsid w:val="00326CB9"/>
    <w:rsid w:val="00332217"/>
    <w:rsid w:val="0033277C"/>
    <w:rsid w:val="003333A0"/>
    <w:rsid w:val="00336030"/>
    <w:rsid w:val="003414EB"/>
    <w:rsid w:val="00342885"/>
    <w:rsid w:val="00343171"/>
    <w:rsid w:val="00346A83"/>
    <w:rsid w:val="00350CE3"/>
    <w:rsid w:val="00351A4B"/>
    <w:rsid w:val="00352B93"/>
    <w:rsid w:val="00353D0D"/>
    <w:rsid w:val="00355A74"/>
    <w:rsid w:val="00356B73"/>
    <w:rsid w:val="00360B51"/>
    <w:rsid w:val="00365CA2"/>
    <w:rsid w:val="0036624E"/>
    <w:rsid w:val="003813F1"/>
    <w:rsid w:val="00383928"/>
    <w:rsid w:val="00383A6C"/>
    <w:rsid w:val="0038496E"/>
    <w:rsid w:val="0039073B"/>
    <w:rsid w:val="00393A45"/>
    <w:rsid w:val="00396323"/>
    <w:rsid w:val="003A0FD8"/>
    <w:rsid w:val="003A1D90"/>
    <w:rsid w:val="003A2331"/>
    <w:rsid w:val="003A362F"/>
    <w:rsid w:val="003A3A3A"/>
    <w:rsid w:val="003A522B"/>
    <w:rsid w:val="003A78B0"/>
    <w:rsid w:val="003B0CB1"/>
    <w:rsid w:val="003B5320"/>
    <w:rsid w:val="003B6EF5"/>
    <w:rsid w:val="003C12C1"/>
    <w:rsid w:val="003C1EFF"/>
    <w:rsid w:val="003C476D"/>
    <w:rsid w:val="003C62E3"/>
    <w:rsid w:val="003D2861"/>
    <w:rsid w:val="003D3AA3"/>
    <w:rsid w:val="003D7A31"/>
    <w:rsid w:val="003E0BF0"/>
    <w:rsid w:val="003E41A3"/>
    <w:rsid w:val="003E45AF"/>
    <w:rsid w:val="003E5458"/>
    <w:rsid w:val="003E5DCA"/>
    <w:rsid w:val="003F1573"/>
    <w:rsid w:val="003F6C13"/>
    <w:rsid w:val="003F7079"/>
    <w:rsid w:val="00404657"/>
    <w:rsid w:val="00410275"/>
    <w:rsid w:val="00410A60"/>
    <w:rsid w:val="004119E8"/>
    <w:rsid w:val="004130E9"/>
    <w:rsid w:val="0041526E"/>
    <w:rsid w:val="00423856"/>
    <w:rsid w:val="004247B8"/>
    <w:rsid w:val="004256F9"/>
    <w:rsid w:val="00430C22"/>
    <w:rsid w:val="004334E5"/>
    <w:rsid w:val="00436ED3"/>
    <w:rsid w:val="00437AD2"/>
    <w:rsid w:val="004440A3"/>
    <w:rsid w:val="004444F5"/>
    <w:rsid w:val="00450AB4"/>
    <w:rsid w:val="00452414"/>
    <w:rsid w:val="00452630"/>
    <w:rsid w:val="00455C1E"/>
    <w:rsid w:val="00461229"/>
    <w:rsid w:val="00464681"/>
    <w:rsid w:val="004664C6"/>
    <w:rsid w:val="00471615"/>
    <w:rsid w:val="00471C70"/>
    <w:rsid w:val="00474348"/>
    <w:rsid w:val="00485DA7"/>
    <w:rsid w:val="00486C01"/>
    <w:rsid w:val="004902B4"/>
    <w:rsid w:val="00491EBC"/>
    <w:rsid w:val="004A078E"/>
    <w:rsid w:val="004A3814"/>
    <w:rsid w:val="004A3F14"/>
    <w:rsid w:val="004B4207"/>
    <w:rsid w:val="004B5420"/>
    <w:rsid w:val="004C27CC"/>
    <w:rsid w:val="004C2983"/>
    <w:rsid w:val="004D1CCB"/>
    <w:rsid w:val="004D2CFB"/>
    <w:rsid w:val="004D72C5"/>
    <w:rsid w:val="004D7665"/>
    <w:rsid w:val="004E2971"/>
    <w:rsid w:val="004E73DB"/>
    <w:rsid w:val="004F0291"/>
    <w:rsid w:val="004F51D6"/>
    <w:rsid w:val="004F5579"/>
    <w:rsid w:val="004F5BAB"/>
    <w:rsid w:val="004F6F9B"/>
    <w:rsid w:val="00501F67"/>
    <w:rsid w:val="00504060"/>
    <w:rsid w:val="005069D5"/>
    <w:rsid w:val="0051109E"/>
    <w:rsid w:val="005138F4"/>
    <w:rsid w:val="00514545"/>
    <w:rsid w:val="00517C8E"/>
    <w:rsid w:val="00521933"/>
    <w:rsid w:val="00521FEA"/>
    <w:rsid w:val="00525576"/>
    <w:rsid w:val="00526BDF"/>
    <w:rsid w:val="005270B7"/>
    <w:rsid w:val="005319BE"/>
    <w:rsid w:val="005323C7"/>
    <w:rsid w:val="00532B0A"/>
    <w:rsid w:val="00535D49"/>
    <w:rsid w:val="00536987"/>
    <w:rsid w:val="0054375D"/>
    <w:rsid w:val="00550A86"/>
    <w:rsid w:val="00556B5C"/>
    <w:rsid w:val="005577D6"/>
    <w:rsid w:val="00557C01"/>
    <w:rsid w:val="005602EC"/>
    <w:rsid w:val="005828D8"/>
    <w:rsid w:val="0059307E"/>
    <w:rsid w:val="0059658A"/>
    <w:rsid w:val="005970E4"/>
    <w:rsid w:val="00597ED6"/>
    <w:rsid w:val="005A1B4F"/>
    <w:rsid w:val="005A33F8"/>
    <w:rsid w:val="005A7AF4"/>
    <w:rsid w:val="005B1BE6"/>
    <w:rsid w:val="005B46D0"/>
    <w:rsid w:val="005B6000"/>
    <w:rsid w:val="005B75E3"/>
    <w:rsid w:val="005C7D74"/>
    <w:rsid w:val="005D16DC"/>
    <w:rsid w:val="005D1934"/>
    <w:rsid w:val="005D3E46"/>
    <w:rsid w:val="005D4BB7"/>
    <w:rsid w:val="005D4F79"/>
    <w:rsid w:val="005E0E21"/>
    <w:rsid w:val="005E224A"/>
    <w:rsid w:val="005E30A2"/>
    <w:rsid w:val="005E37A7"/>
    <w:rsid w:val="005E5709"/>
    <w:rsid w:val="005F0E1D"/>
    <w:rsid w:val="005F19B7"/>
    <w:rsid w:val="005F3EE0"/>
    <w:rsid w:val="005F3F58"/>
    <w:rsid w:val="005F58E5"/>
    <w:rsid w:val="0060178F"/>
    <w:rsid w:val="00602D01"/>
    <w:rsid w:val="006048DD"/>
    <w:rsid w:val="00606CA9"/>
    <w:rsid w:val="00607C54"/>
    <w:rsid w:val="00617BFA"/>
    <w:rsid w:val="006222E8"/>
    <w:rsid w:val="006275E8"/>
    <w:rsid w:val="00631220"/>
    <w:rsid w:val="00634821"/>
    <w:rsid w:val="00640FC9"/>
    <w:rsid w:val="00641E92"/>
    <w:rsid w:val="00642AFC"/>
    <w:rsid w:val="0064540D"/>
    <w:rsid w:val="0064774A"/>
    <w:rsid w:val="00650986"/>
    <w:rsid w:val="00654F5E"/>
    <w:rsid w:val="00656444"/>
    <w:rsid w:val="006632D6"/>
    <w:rsid w:val="006636FD"/>
    <w:rsid w:val="006653AB"/>
    <w:rsid w:val="00666CF2"/>
    <w:rsid w:val="00671908"/>
    <w:rsid w:val="006765ED"/>
    <w:rsid w:val="00677612"/>
    <w:rsid w:val="006804A5"/>
    <w:rsid w:val="00691CF3"/>
    <w:rsid w:val="0069252A"/>
    <w:rsid w:val="0069665C"/>
    <w:rsid w:val="006A13DD"/>
    <w:rsid w:val="006A3AF4"/>
    <w:rsid w:val="006A4345"/>
    <w:rsid w:val="006A5D36"/>
    <w:rsid w:val="006C36F7"/>
    <w:rsid w:val="006C4638"/>
    <w:rsid w:val="006C54EC"/>
    <w:rsid w:val="006C55B0"/>
    <w:rsid w:val="006C7096"/>
    <w:rsid w:val="006D214E"/>
    <w:rsid w:val="006D6489"/>
    <w:rsid w:val="006E0909"/>
    <w:rsid w:val="006E51C6"/>
    <w:rsid w:val="006E669F"/>
    <w:rsid w:val="006E6D5B"/>
    <w:rsid w:val="006F58A7"/>
    <w:rsid w:val="006F5BEA"/>
    <w:rsid w:val="006F6823"/>
    <w:rsid w:val="006F7929"/>
    <w:rsid w:val="00701A91"/>
    <w:rsid w:val="00703D39"/>
    <w:rsid w:val="007063D4"/>
    <w:rsid w:val="0071079E"/>
    <w:rsid w:val="00715C9D"/>
    <w:rsid w:val="00722952"/>
    <w:rsid w:val="00726148"/>
    <w:rsid w:val="0072659E"/>
    <w:rsid w:val="00731BAC"/>
    <w:rsid w:val="00741898"/>
    <w:rsid w:val="00744111"/>
    <w:rsid w:val="00744416"/>
    <w:rsid w:val="00746473"/>
    <w:rsid w:val="007509ED"/>
    <w:rsid w:val="0076496F"/>
    <w:rsid w:val="007662BC"/>
    <w:rsid w:val="00777F39"/>
    <w:rsid w:val="007948C0"/>
    <w:rsid w:val="00795F94"/>
    <w:rsid w:val="007A2215"/>
    <w:rsid w:val="007A3440"/>
    <w:rsid w:val="007A7308"/>
    <w:rsid w:val="007B0B3A"/>
    <w:rsid w:val="007B1C6F"/>
    <w:rsid w:val="007B3CD4"/>
    <w:rsid w:val="007B5860"/>
    <w:rsid w:val="007B6769"/>
    <w:rsid w:val="007C086C"/>
    <w:rsid w:val="007D1CCC"/>
    <w:rsid w:val="007D4BE4"/>
    <w:rsid w:val="007D558D"/>
    <w:rsid w:val="007E780A"/>
    <w:rsid w:val="007F04A2"/>
    <w:rsid w:val="008004FD"/>
    <w:rsid w:val="00800C2A"/>
    <w:rsid w:val="0080103A"/>
    <w:rsid w:val="0080119E"/>
    <w:rsid w:val="00801325"/>
    <w:rsid w:val="00804C09"/>
    <w:rsid w:val="00812F34"/>
    <w:rsid w:val="00814BCB"/>
    <w:rsid w:val="00815431"/>
    <w:rsid w:val="00815B80"/>
    <w:rsid w:val="00817A80"/>
    <w:rsid w:val="00821B39"/>
    <w:rsid w:val="0082250A"/>
    <w:rsid w:val="0082529C"/>
    <w:rsid w:val="008259C8"/>
    <w:rsid w:val="00825FFE"/>
    <w:rsid w:val="00831365"/>
    <w:rsid w:val="00832456"/>
    <w:rsid w:val="00833703"/>
    <w:rsid w:val="00835BC8"/>
    <w:rsid w:val="008372A7"/>
    <w:rsid w:val="00837B25"/>
    <w:rsid w:val="00837F84"/>
    <w:rsid w:val="00841B3C"/>
    <w:rsid w:val="00841BBC"/>
    <w:rsid w:val="008436BA"/>
    <w:rsid w:val="00846117"/>
    <w:rsid w:val="00846FFC"/>
    <w:rsid w:val="008473BD"/>
    <w:rsid w:val="0085568F"/>
    <w:rsid w:val="00856DDD"/>
    <w:rsid w:val="008672F9"/>
    <w:rsid w:val="00873B45"/>
    <w:rsid w:val="008754F0"/>
    <w:rsid w:val="0088211E"/>
    <w:rsid w:val="0088470F"/>
    <w:rsid w:val="00890ED4"/>
    <w:rsid w:val="008A1E18"/>
    <w:rsid w:val="008A307D"/>
    <w:rsid w:val="008A47A7"/>
    <w:rsid w:val="008A5BB4"/>
    <w:rsid w:val="008A5DDD"/>
    <w:rsid w:val="008A719B"/>
    <w:rsid w:val="008A7E7F"/>
    <w:rsid w:val="008B114C"/>
    <w:rsid w:val="008B50A5"/>
    <w:rsid w:val="008B6E7F"/>
    <w:rsid w:val="008B746A"/>
    <w:rsid w:val="008B7AE7"/>
    <w:rsid w:val="008C3841"/>
    <w:rsid w:val="008C70B8"/>
    <w:rsid w:val="008D192E"/>
    <w:rsid w:val="008D41D2"/>
    <w:rsid w:val="008D4CDF"/>
    <w:rsid w:val="008D530A"/>
    <w:rsid w:val="008E32AB"/>
    <w:rsid w:val="008F45D5"/>
    <w:rsid w:val="008F7798"/>
    <w:rsid w:val="00902606"/>
    <w:rsid w:val="0090306C"/>
    <w:rsid w:val="00903232"/>
    <w:rsid w:val="009036A5"/>
    <w:rsid w:val="009111C8"/>
    <w:rsid w:val="00916744"/>
    <w:rsid w:val="0091674A"/>
    <w:rsid w:val="009214AF"/>
    <w:rsid w:val="0092389C"/>
    <w:rsid w:val="0093710B"/>
    <w:rsid w:val="00937841"/>
    <w:rsid w:val="00943338"/>
    <w:rsid w:val="00943900"/>
    <w:rsid w:val="00943B3D"/>
    <w:rsid w:val="00944F37"/>
    <w:rsid w:val="0094553E"/>
    <w:rsid w:val="00952A20"/>
    <w:rsid w:val="009579F7"/>
    <w:rsid w:val="00961232"/>
    <w:rsid w:val="00965036"/>
    <w:rsid w:val="009661C4"/>
    <w:rsid w:val="00966F37"/>
    <w:rsid w:val="00970D9C"/>
    <w:rsid w:val="00971583"/>
    <w:rsid w:val="00973757"/>
    <w:rsid w:val="009738FC"/>
    <w:rsid w:val="009773F8"/>
    <w:rsid w:val="009825B0"/>
    <w:rsid w:val="00983059"/>
    <w:rsid w:val="00984E27"/>
    <w:rsid w:val="00986AD8"/>
    <w:rsid w:val="00992615"/>
    <w:rsid w:val="009973CE"/>
    <w:rsid w:val="009A1CED"/>
    <w:rsid w:val="009A288F"/>
    <w:rsid w:val="009A3AFF"/>
    <w:rsid w:val="009A6E1F"/>
    <w:rsid w:val="009B4125"/>
    <w:rsid w:val="009C278E"/>
    <w:rsid w:val="009C319C"/>
    <w:rsid w:val="009C5D8F"/>
    <w:rsid w:val="009C64F4"/>
    <w:rsid w:val="009D4E07"/>
    <w:rsid w:val="009D6D0B"/>
    <w:rsid w:val="009D7392"/>
    <w:rsid w:val="009D7EEE"/>
    <w:rsid w:val="009E1145"/>
    <w:rsid w:val="009F0770"/>
    <w:rsid w:val="009F09D4"/>
    <w:rsid w:val="009F7E88"/>
    <w:rsid w:val="00A02D1C"/>
    <w:rsid w:val="00A06124"/>
    <w:rsid w:val="00A14B9C"/>
    <w:rsid w:val="00A16FBB"/>
    <w:rsid w:val="00A25193"/>
    <w:rsid w:val="00A269D9"/>
    <w:rsid w:val="00A278C0"/>
    <w:rsid w:val="00A30D7C"/>
    <w:rsid w:val="00A31CA3"/>
    <w:rsid w:val="00A36471"/>
    <w:rsid w:val="00A36F00"/>
    <w:rsid w:val="00A43473"/>
    <w:rsid w:val="00A434BE"/>
    <w:rsid w:val="00A46DC3"/>
    <w:rsid w:val="00A519DE"/>
    <w:rsid w:val="00A5721D"/>
    <w:rsid w:val="00A60547"/>
    <w:rsid w:val="00A6227E"/>
    <w:rsid w:val="00A63062"/>
    <w:rsid w:val="00A66B8B"/>
    <w:rsid w:val="00A73A50"/>
    <w:rsid w:val="00A75CDE"/>
    <w:rsid w:val="00A815EE"/>
    <w:rsid w:val="00A8622B"/>
    <w:rsid w:val="00A8670E"/>
    <w:rsid w:val="00A87FEF"/>
    <w:rsid w:val="00A924B2"/>
    <w:rsid w:val="00A93B78"/>
    <w:rsid w:val="00A958E8"/>
    <w:rsid w:val="00A95992"/>
    <w:rsid w:val="00A9734B"/>
    <w:rsid w:val="00AA004E"/>
    <w:rsid w:val="00AA2FAE"/>
    <w:rsid w:val="00AA4442"/>
    <w:rsid w:val="00AB0DF1"/>
    <w:rsid w:val="00AB1BBB"/>
    <w:rsid w:val="00AB2804"/>
    <w:rsid w:val="00AB64C6"/>
    <w:rsid w:val="00AB6C32"/>
    <w:rsid w:val="00AC7C95"/>
    <w:rsid w:val="00AD2C0C"/>
    <w:rsid w:val="00AE20B7"/>
    <w:rsid w:val="00AE20F5"/>
    <w:rsid w:val="00AE26D6"/>
    <w:rsid w:val="00AE6E83"/>
    <w:rsid w:val="00AF07C2"/>
    <w:rsid w:val="00AF53CB"/>
    <w:rsid w:val="00B03F05"/>
    <w:rsid w:val="00B041A2"/>
    <w:rsid w:val="00B06F6B"/>
    <w:rsid w:val="00B0775F"/>
    <w:rsid w:val="00B127DF"/>
    <w:rsid w:val="00B13109"/>
    <w:rsid w:val="00B1756D"/>
    <w:rsid w:val="00B32EE4"/>
    <w:rsid w:val="00B331D0"/>
    <w:rsid w:val="00B45091"/>
    <w:rsid w:val="00B468D7"/>
    <w:rsid w:val="00B50CD3"/>
    <w:rsid w:val="00B5645B"/>
    <w:rsid w:val="00B6570C"/>
    <w:rsid w:val="00B70C09"/>
    <w:rsid w:val="00B72300"/>
    <w:rsid w:val="00B73246"/>
    <w:rsid w:val="00B75C8E"/>
    <w:rsid w:val="00B771DC"/>
    <w:rsid w:val="00B7769E"/>
    <w:rsid w:val="00B815EE"/>
    <w:rsid w:val="00B92E7F"/>
    <w:rsid w:val="00B942A2"/>
    <w:rsid w:val="00BA27DC"/>
    <w:rsid w:val="00BA2A2F"/>
    <w:rsid w:val="00BA42FD"/>
    <w:rsid w:val="00BA53CB"/>
    <w:rsid w:val="00BA59B7"/>
    <w:rsid w:val="00BA60B1"/>
    <w:rsid w:val="00BA7CB5"/>
    <w:rsid w:val="00BB25F2"/>
    <w:rsid w:val="00BB4615"/>
    <w:rsid w:val="00BB4ED3"/>
    <w:rsid w:val="00BB5039"/>
    <w:rsid w:val="00BC4D37"/>
    <w:rsid w:val="00BD6545"/>
    <w:rsid w:val="00BD6E23"/>
    <w:rsid w:val="00BE22AA"/>
    <w:rsid w:val="00BE3680"/>
    <w:rsid w:val="00BE7721"/>
    <w:rsid w:val="00BF1491"/>
    <w:rsid w:val="00BF20C0"/>
    <w:rsid w:val="00BF3D12"/>
    <w:rsid w:val="00C04667"/>
    <w:rsid w:val="00C059E6"/>
    <w:rsid w:val="00C05F23"/>
    <w:rsid w:val="00C06BEB"/>
    <w:rsid w:val="00C15304"/>
    <w:rsid w:val="00C221D8"/>
    <w:rsid w:val="00C34797"/>
    <w:rsid w:val="00C47DF4"/>
    <w:rsid w:val="00C55C22"/>
    <w:rsid w:val="00C55D68"/>
    <w:rsid w:val="00C55DDD"/>
    <w:rsid w:val="00C6397F"/>
    <w:rsid w:val="00C647DF"/>
    <w:rsid w:val="00C649EE"/>
    <w:rsid w:val="00C671FA"/>
    <w:rsid w:val="00C71669"/>
    <w:rsid w:val="00C72744"/>
    <w:rsid w:val="00C72FA7"/>
    <w:rsid w:val="00C733C3"/>
    <w:rsid w:val="00C7351F"/>
    <w:rsid w:val="00C74D4E"/>
    <w:rsid w:val="00C8062A"/>
    <w:rsid w:val="00C827AB"/>
    <w:rsid w:val="00C837C7"/>
    <w:rsid w:val="00C84B4C"/>
    <w:rsid w:val="00C85555"/>
    <w:rsid w:val="00C91FCE"/>
    <w:rsid w:val="00CA0B55"/>
    <w:rsid w:val="00CA0F3D"/>
    <w:rsid w:val="00CA4BA2"/>
    <w:rsid w:val="00CB039D"/>
    <w:rsid w:val="00CC4D01"/>
    <w:rsid w:val="00CC7FD4"/>
    <w:rsid w:val="00CD523F"/>
    <w:rsid w:val="00CD605E"/>
    <w:rsid w:val="00CD7817"/>
    <w:rsid w:val="00CE27B6"/>
    <w:rsid w:val="00CF29E7"/>
    <w:rsid w:val="00CF642B"/>
    <w:rsid w:val="00D03A54"/>
    <w:rsid w:val="00D045A5"/>
    <w:rsid w:val="00D058B7"/>
    <w:rsid w:val="00D06302"/>
    <w:rsid w:val="00D10161"/>
    <w:rsid w:val="00D156D6"/>
    <w:rsid w:val="00D25B45"/>
    <w:rsid w:val="00D262AF"/>
    <w:rsid w:val="00D32A92"/>
    <w:rsid w:val="00D345A8"/>
    <w:rsid w:val="00D35F6C"/>
    <w:rsid w:val="00D42ED2"/>
    <w:rsid w:val="00D43513"/>
    <w:rsid w:val="00D51C24"/>
    <w:rsid w:val="00D51F2A"/>
    <w:rsid w:val="00D537A9"/>
    <w:rsid w:val="00D55753"/>
    <w:rsid w:val="00D56DE4"/>
    <w:rsid w:val="00D57276"/>
    <w:rsid w:val="00D575A4"/>
    <w:rsid w:val="00D5772F"/>
    <w:rsid w:val="00D640EE"/>
    <w:rsid w:val="00D70E8A"/>
    <w:rsid w:val="00D717AC"/>
    <w:rsid w:val="00D71A77"/>
    <w:rsid w:val="00D7253B"/>
    <w:rsid w:val="00D72D8D"/>
    <w:rsid w:val="00D75F17"/>
    <w:rsid w:val="00D80BEA"/>
    <w:rsid w:val="00D80E7B"/>
    <w:rsid w:val="00D90E94"/>
    <w:rsid w:val="00D93191"/>
    <w:rsid w:val="00D93AE8"/>
    <w:rsid w:val="00D95ADB"/>
    <w:rsid w:val="00D97050"/>
    <w:rsid w:val="00D971BA"/>
    <w:rsid w:val="00DA2D0F"/>
    <w:rsid w:val="00DA4281"/>
    <w:rsid w:val="00DA71C5"/>
    <w:rsid w:val="00DB0135"/>
    <w:rsid w:val="00DB3C56"/>
    <w:rsid w:val="00DB4314"/>
    <w:rsid w:val="00DC021C"/>
    <w:rsid w:val="00DC404A"/>
    <w:rsid w:val="00DC491A"/>
    <w:rsid w:val="00DC50BB"/>
    <w:rsid w:val="00DC68B0"/>
    <w:rsid w:val="00DC6D7A"/>
    <w:rsid w:val="00DD17DA"/>
    <w:rsid w:val="00DD1A87"/>
    <w:rsid w:val="00DD26A1"/>
    <w:rsid w:val="00DD6C3A"/>
    <w:rsid w:val="00DE0262"/>
    <w:rsid w:val="00DE3E84"/>
    <w:rsid w:val="00DF08C4"/>
    <w:rsid w:val="00DF5E17"/>
    <w:rsid w:val="00DF6B28"/>
    <w:rsid w:val="00DF710E"/>
    <w:rsid w:val="00DF72D3"/>
    <w:rsid w:val="00DF7B5A"/>
    <w:rsid w:val="00E019C4"/>
    <w:rsid w:val="00E05553"/>
    <w:rsid w:val="00E07B2D"/>
    <w:rsid w:val="00E07DFC"/>
    <w:rsid w:val="00E10815"/>
    <w:rsid w:val="00E118DE"/>
    <w:rsid w:val="00E12B20"/>
    <w:rsid w:val="00E345F2"/>
    <w:rsid w:val="00E37342"/>
    <w:rsid w:val="00E402D1"/>
    <w:rsid w:val="00E4223F"/>
    <w:rsid w:val="00E436D5"/>
    <w:rsid w:val="00E46A62"/>
    <w:rsid w:val="00E47AC1"/>
    <w:rsid w:val="00E53D12"/>
    <w:rsid w:val="00E549D3"/>
    <w:rsid w:val="00E55F7E"/>
    <w:rsid w:val="00E5669C"/>
    <w:rsid w:val="00E63C03"/>
    <w:rsid w:val="00E64CEA"/>
    <w:rsid w:val="00E64EE2"/>
    <w:rsid w:val="00E6653C"/>
    <w:rsid w:val="00E66602"/>
    <w:rsid w:val="00E735FC"/>
    <w:rsid w:val="00E77A36"/>
    <w:rsid w:val="00E77BA5"/>
    <w:rsid w:val="00E87276"/>
    <w:rsid w:val="00E94F63"/>
    <w:rsid w:val="00EB14D4"/>
    <w:rsid w:val="00EB1E08"/>
    <w:rsid w:val="00EB3351"/>
    <w:rsid w:val="00EB5568"/>
    <w:rsid w:val="00EC2EF7"/>
    <w:rsid w:val="00EC4DEC"/>
    <w:rsid w:val="00EC5861"/>
    <w:rsid w:val="00EC5CD6"/>
    <w:rsid w:val="00ED1BC6"/>
    <w:rsid w:val="00ED1BD6"/>
    <w:rsid w:val="00ED3EDF"/>
    <w:rsid w:val="00ED7A2C"/>
    <w:rsid w:val="00EE15FF"/>
    <w:rsid w:val="00EE2376"/>
    <w:rsid w:val="00EE2CE5"/>
    <w:rsid w:val="00EE6B5C"/>
    <w:rsid w:val="00EF6309"/>
    <w:rsid w:val="00F00551"/>
    <w:rsid w:val="00F01A81"/>
    <w:rsid w:val="00F030A6"/>
    <w:rsid w:val="00F03C51"/>
    <w:rsid w:val="00F117DF"/>
    <w:rsid w:val="00F13FA6"/>
    <w:rsid w:val="00F20C00"/>
    <w:rsid w:val="00F21510"/>
    <w:rsid w:val="00F2378D"/>
    <w:rsid w:val="00F24420"/>
    <w:rsid w:val="00F2754E"/>
    <w:rsid w:val="00F36730"/>
    <w:rsid w:val="00F44C21"/>
    <w:rsid w:val="00F522AE"/>
    <w:rsid w:val="00F576A7"/>
    <w:rsid w:val="00F61D76"/>
    <w:rsid w:val="00F630F1"/>
    <w:rsid w:val="00F674E4"/>
    <w:rsid w:val="00F67E76"/>
    <w:rsid w:val="00F70F0B"/>
    <w:rsid w:val="00F720AA"/>
    <w:rsid w:val="00F72580"/>
    <w:rsid w:val="00F727A4"/>
    <w:rsid w:val="00F7633A"/>
    <w:rsid w:val="00F76944"/>
    <w:rsid w:val="00F77A88"/>
    <w:rsid w:val="00F8168F"/>
    <w:rsid w:val="00F91E08"/>
    <w:rsid w:val="00FA0CC7"/>
    <w:rsid w:val="00FB15F9"/>
    <w:rsid w:val="00FB2720"/>
    <w:rsid w:val="00FB2EF9"/>
    <w:rsid w:val="00FB3443"/>
    <w:rsid w:val="00FB3A70"/>
    <w:rsid w:val="00FB48B7"/>
    <w:rsid w:val="00FB5DB6"/>
    <w:rsid w:val="00FC2697"/>
    <w:rsid w:val="00FD0B7F"/>
    <w:rsid w:val="00FE35C5"/>
    <w:rsid w:val="00FF0240"/>
    <w:rsid w:val="00FF18BB"/>
    <w:rsid w:val="00FF24A7"/>
    <w:rsid w:val="00FF69E6"/>
    <w:rsid w:val="039D2A78"/>
    <w:rsid w:val="03B20309"/>
    <w:rsid w:val="03B94DA0"/>
    <w:rsid w:val="042643E3"/>
    <w:rsid w:val="046D12FF"/>
    <w:rsid w:val="05E924E3"/>
    <w:rsid w:val="08116B1F"/>
    <w:rsid w:val="0A760480"/>
    <w:rsid w:val="0C5E4316"/>
    <w:rsid w:val="0C853478"/>
    <w:rsid w:val="0C906B83"/>
    <w:rsid w:val="0DA548D8"/>
    <w:rsid w:val="0E530062"/>
    <w:rsid w:val="0F0E71CA"/>
    <w:rsid w:val="0F5B28A7"/>
    <w:rsid w:val="0F900087"/>
    <w:rsid w:val="0FB33D80"/>
    <w:rsid w:val="107348CA"/>
    <w:rsid w:val="10F24380"/>
    <w:rsid w:val="115101D8"/>
    <w:rsid w:val="11A94EE1"/>
    <w:rsid w:val="11DE2D17"/>
    <w:rsid w:val="11EC6079"/>
    <w:rsid w:val="1366079D"/>
    <w:rsid w:val="13E971DF"/>
    <w:rsid w:val="13F90056"/>
    <w:rsid w:val="14203722"/>
    <w:rsid w:val="14A91461"/>
    <w:rsid w:val="15FC33A8"/>
    <w:rsid w:val="162424BB"/>
    <w:rsid w:val="16681BF0"/>
    <w:rsid w:val="16727F70"/>
    <w:rsid w:val="16D552D1"/>
    <w:rsid w:val="17E75AFB"/>
    <w:rsid w:val="1A22427D"/>
    <w:rsid w:val="1A6F273A"/>
    <w:rsid w:val="1AAB6192"/>
    <w:rsid w:val="1B824429"/>
    <w:rsid w:val="1BE9689D"/>
    <w:rsid w:val="1C273D9C"/>
    <w:rsid w:val="1CA62DD6"/>
    <w:rsid w:val="1CA63842"/>
    <w:rsid w:val="1CB04348"/>
    <w:rsid w:val="1CB75718"/>
    <w:rsid w:val="1D697B8D"/>
    <w:rsid w:val="1E0440D9"/>
    <w:rsid w:val="1EC670E5"/>
    <w:rsid w:val="1F1726D3"/>
    <w:rsid w:val="206B05CD"/>
    <w:rsid w:val="2192367D"/>
    <w:rsid w:val="22FC19BE"/>
    <w:rsid w:val="23711540"/>
    <w:rsid w:val="24BC1E47"/>
    <w:rsid w:val="252A0F8F"/>
    <w:rsid w:val="253A6130"/>
    <w:rsid w:val="263054A3"/>
    <w:rsid w:val="28552609"/>
    <w:rsid w:val="29D02B23"/>
    <w:rsid w:val="29DE4104"/>
    <w:rsid w:val="2B093F9D"/>
    <w:rsid w:val="2B4A496D"/>
    <w:rsid w:val="2BBB7718"/>
    <w:rsid w:val="2C7E0DC0"/>
    <w:rsid w:val="2D8E5151"/>
    <w:rsid w:val="2FAB5B27"/>
    <w:rsid w:val="2FF464ED"/>
    <w:rsid w:val="31094F86"/>
    <w:rsid w:val="315E53F1"/>
    <w:rsid w:val="31742416"/>
    <w:rsid w:val="32AB67F7"/>
    <w:rsid w:val="34FB0184"/>
    <w:rsid w:val="367C3A53"/>
    <w:rsid w:val="373C7FF4"/>
    <w:rsid w:val="374B223F"/>
    <w:rsid w:val="395A75C8"/>
    <w:rsid w:val="39D96CFE"/>
    <w:rsid w:val="3A351AE4"/>
    <w:rsid w:val="3A882FE3"/>
    <w:rsid w:val="3B0A1F6D"/>
    <w:rsid w:val="3B2F050B"/>
    <w:rsid w:val="3D32179F"/>
    <w:rsid w:val="3E3873CB"/>
    <w:rsid w:val="3F53190C"/>
    <w:rsid w:val="404E026E"/>
    <w:rsid w:val="414A6733"/>
    <w:rsid w:val="426E72D4"/>
    <w:rsid w:val="4410721F"/>
    <w:rsid w:val="44CE177C"/>
    <w:rsid w:val="46202C43"/>
    <w:rsid w:val="463E75C2"/>
    <w:rsid w:val="46CA41E0"/>
    <w:rsid w:val="471548BC"/>
    <w:rsid w:val="48C94013"/>
    <w:rsid w:val="498F03D0"/>
    <w:rsid w:val="4AA069DA"/>
    <w:rsid w:val="4B8A450F"/>
    <w:rsid w:val="4C6A73F3"/>
    <w:rsid w:val="4CAF1DE8"/>
    <w:rsid w:val="4CC22D34"/>
    <w:rsid w:val="4F2A749F"/>
    <w:rsid w:val="4F6E5C16"/>
    <w:rsid w:val="52BC7046"/>
    <w:rsid w:val="53210C14"/>
    <w:rsid w:val="53375871"/>
    <w:rsid w:val="533B66BA"/>
    <w:rsid w:val="54AC6269"/>
    <w:rsid w:val="54DF3ECB"/>
    <w:rsid w:val="554D6830"/>
    <w:rsid w:val="55550937"/>
    <w:rsid w:val="555561F9"/>
    <w:rsid w:val="55791237"/>
    <w:rsid w:val="5717270D"/>
    <w:rsid w:val="573E3AEB"/>
    <w:rsid w:val="57B01ECD"/>
    <w:rsid w:val="58D47817"/>
    <w:rsid w:val="5A991B04"/>
    <w:rsid w:val="5B1D2AD7"/>
    <w:rsid w:val="5B354C94"/>
    <w:rsid w:val="5BA268D1"/>
    <w:rsid w:val="5DA93B5A"/>
    <w:rsid w:val="5E6D7398"/>
    <w:rsid w:val="5E6E3D6D"/>
    <w:rsid w:val="5F872C8D"/>
    <w:rsid w:val="5FC47E2A"/>
    <w:rsid w:val="60C846E2"/>
    <w:rsid w:val="60E935DD"/>
    <w:rsid w:val="60F54C6E"/>
    <w:rsid w:val="619953E5"/>
    <w:rsid w:val="63C54364"/>
    <w:rsid w:val="64430694"/>
    <w:rsid w:val="66AA2174"/>
    <w:rsid w:val="66F30407"/>
    <w:rsid w:val="670E1020"/>
    <w:rsid w:val="6855774D"/>
    <w:rsid w:val="68EF642D"/>
    <w:rsid w:val="69CA32DB"/>
    <w:rsid w:val="6ADD3F3B"/>
    <w:rsid w:val="6C3B54DF"/>
    <w:rsid w:val="6C613170"/>
    <w:rsid w:val="6C78523A"/>
    <w:rsid w:val="6F38585D"/>
    <w:rsid w:val="6F4C213B"/>
    <w:rsid w:val="708B5D9C"/>
    <w:rsid w:val="709C33E2"/>
    <w:rsid w:val="71794820"/>
    <w:rsid w:val="72185775"/>
    <w:rsid w:val="736048FF"/>
    <w:rsid w:val="742B2483"/>
    <w:rsid w:val="74551DF2"/>
    <w:rsid w:val="75647E77"/>
    <w:rsid w:val="761D6C03"/>
    <w:rsid w:val="762327D3"/>
    <w:rsid w:val="76EC399B"/>
    <w:rsid w:val="77C76AE2"/>
    <w:rsid w:val="799267AD"/>
    <w:rsid w:val="7B2419B7"/>
    <w:rsid w:val="7BDC514A"/>
    <w:rsid w:val="7C4E27AE"/>
    <w:rsid w:val="7C6E611C"/>
    <w:rsid w:val="7F8D3DE5"/>
    <w:rsid w:val="7FA3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仿宋_GB2312" w:hAnsi="仿宋_GB2312" w:eastAsia="仿宋_GB2312" w:cs="仿宋_GB2312"/>
      <w:kern w:val="2"/>
      <w:sz w:val="32"/>
      <w:szCs w:val="22"/>
      <w:lang w:val="en-US" w:eastAsia="zh-CN" w:bidi="ar-SA"/>
    </w:rPr>
  </w:style>
  <w:style w:type="paragraph" w:styleId="2">
    <w:name w:val="heading 1"/>
    <w:basedOn w:val="1"/>
    <w:next w:val="1"/>
    <w:link w:val="24"/>
    <w:qFormat/>
    <w:uiPriority w:val="9"/>
    <w:pPr>
      <w:keepNext/>
      <w:keepLines/>
      <w:outlineLvl w:val="0"/>
    </w:pPr>
    <w:rPr>
      <w:rFonts w:eastAsia="黑体"/>
      <w:bCs/>
      <w:kern w:val="44"/>
      <w:szCs w:val="44"/>
    </w:rPr>
  </w:style>
  <w:style w:type="paragraph" w:styleId="3">
    <w:name w:val="heading 2"/>
    <w:basedOn w:val="1"/>
    <w:next w:val="1"/>
    <w:link w:val="25"/>
    <w:unhideWhenUsed/>
    <w:qFormat/>
    <w:uiPriority w:val="9"/>
    <w:pPr>
      <w:keepNext/>
      <w:keepLines/>
      <w:outlineLvl w:val="1"/>
    </w:pPr>
    <w:rPr>
      <w:rFonts w:eastAsia="楷体_GB2312" w:cstheme="majorBidi"/>
      <w:b/>
      <w:bCs/>
      <w:szCs w:val="32"/>
    </w:rPr>
  </w:style>
  <w:style w:type="paragraph" w:styleId="4">
    <w:name w:val="heading 3"/>
    <w:basedOn w:val="1"/>
    <w:next w:val="1"/>
    <w:link w:val="27"/>
    <w:unhideWhenUsed/>
    <w:qFormat/>
    <w:uiPriority w:val="9"/>
    <w:pPr>
      <w:keepNext/>
      <w:keepLines/>
      <w:outlineLvl w:val="2"/>
    </w:pPr>
    <w:rPr>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unhideWhenUsed/>
    <w:qFormat/>
    <w:uiPriority w:val="35"/>
    <w:pPr>
      <w:ind w:firstLine="0" w:firstLineChars="0"/>
      <w:jc w:val="center"/>
    </w:pPr>
    <w:rPr>
      <w:rFonts w:eastAsia="黑体" w:asciiTheme="majorHAnsi" w:hAnsiTheme="majorHAnsi" w:cstheme="majorBidi"/>
      <w:sz w:val="28"/>
      <w:szCs w:val="20"/>
    </w:rPr>
  </w:style>
  <w:style w:type="paragraph" w:styleId="6">
    <w:name w:val="annotation text"/>
    <w:basedOn w:val="1"/>
    <w:link w:val="31"/>
    <w:unhideWhenUsed/>
    <w:qFormat/>
    <w:uiPriority w:val="99"/>
    <w:pPr>
      <w:jc w:val="left"/>
    </w:pPr>
  </w:style>
  <w:style w:type="paragraph" w:styleId="7">
    <w:name w:val="toc 3"/>
    <w:basedOn w:val="1"/>
    <w:next w:val="1"/>
    <w:unhideWhenUsed/>
    <w:qFormat/>
    <w:uiPriority w:val="39"/>
  </w:style>
  <w:style w:type="paragraph" w:styleId="8">
    <w:name w:val="Date"/>
    <w:basedOn w:val="1"/>
    <w:next w:val="1"/>
    <w:link w:val="28"/>
    <w:unhideWhenUsed/>
    <w:qFormat/>
    <w:uiPriority w:val="99"/>
    <w:pPr>
      <w:ind w:left="100" w:leftChars="2500"/>
    </w:pPr>
  </w:style>
  <w:style w:type="paragraph" w:styleId="9">
    <w:name w:val="Balloon Text"/>
    <w:basedOn w:val="1"/>
    <w:link w:val="33"/>
    <w:unhideWhenUsed/>
    <w:qFormat/>
    <w:uiPriority w:val="99"/>
    <w:pPr>
      <w:spacing w:line="240" w:lineRule="auto"/>
    </w:pPr>
    <w:rPr>
      <w:sz w:val="18"/>
      <w:szCs w:val="18"/>
    </w:rPr>
  </w:style>
  <w:style w:type="paragraph" w:styleId="10">
    <w:name w:val="footer"/>
    <w:basedOn w:val="1"/>
    <w:next w:val="1"/>
    <w:link w:val="30"/>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947"/>
      </w:tabs>
      <w:ind w:firstLine="0" w:firstLineChars="0"/>
      <w:jc w:val="left"/>
    </w:pPr>
    <w:rPr>
      <w:rFonts w:eastAsia="黑体"/>
      <w:szCs w:val="44"/>
    </w:rPr>
  </w:style>
  <w:style w:type="paragraph" w:styleId="13">
    <w:name w:val="toc 2"/>
    <w:basedOn w:val="1"/>
    <w:next w:val="1"/>
    <w:unhideWhenUsed/>
    <w:qFormat/>
    <w:uiPriority w:val="39"/>
    <w:pPr>
      <w:jc w:val="left"/>
    </w:pPr>
    <w:rPr>
      <w:rFonts w:eastAsia="楷体_GB2312"/>
    </w:rPr>
  </w:style>
  <w:style w:type="paragraph" w:styleId="14">
    <w:name w:val="toc 9"/>
    <w:basedOn w:val="1"/>
    <w:next w:val="1"/>
    <w:unhideWhenUsed/>
    <w:qFormat/>
    <w:uiPriority w:val="39"/>
    <w:pPr>
      <w:ind w:left="3360" w:leftChars="1600"/>
    </w:pPr>
  </w:style>
  <w:style w:type="paragraph" w:styleId="15">
    <w:name w:val="Normal (Web)"/>
    <w:basedOn w:val="1"/>
    <w:unhideWhenUsed/>
    <w:qFormat/>
    <w:uiPriority w:val="99"/>
    <w:rPr>
      <w:sz w:val="24"/>
    </w:rPr>
  </w:style>
  <w:style w:type="paragraph" w:styleId="16">
    <w:name w:val="Title"/>
    <w:basedOn w:val="1"/>
    <w:next w:val="1"/>
    <w:link w:val="26"/>
    <w:qFormat/>
    <w:uiPriority w:val="10"/>
    <w:pPr>
      <w:spacing w:before="240" w:after="60"/>
      <w:jc w:val="center"/>
      <w:outlineLvl w:val="0"/>
    </w:pPr>
    <w:rPr>
      <w:rFonts w:eastAsia="宋体" w:asciiTheme="majorHAnsi" w:hAnsiTheme="majorHAnsi" w:cstheme="majorBidi"/>
      <w:b/>
      <w:bCs/>
      <w:szCs w:val="32"/>
    </w:rPr>
  </w:style>
  <w:style w:type="paragraph" w:styleId="17">
    <w:name w:val="annotation subject"/>
    <w:basedOn w:val="6"/>
    <w:next w:val="6"/>
    <w:link w:val="32"/>
    <w:unhideWhenUsed/>
    <w:qFormat/>
    <w:uiPriority w:val="99"/>
    <w:rPr>
      <w:b/>
      <w:bCs/>
    </w:rPr>
  </w:style>
  <w:style w:type="table" w:styleId="19">
    <w:name w:val="Table Grid"/>
    <w:basedOn w:val="1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paragraph" w:customStyle="1" w:styleId="23">
    <w:name w:val="Heading1"/>
    <w:basedOn w:val="1"/>
    <w:next w:val="1"/>
    <w:qFormat/>
    <w:uiPriority w:val="0"/>
    <w:pPr>
      <w:keepNext/>
      <w:spacing w:line="520" w:lineRule="exact"/>
      <w:jc w:val="center"/>
      <w:textAlignment w:val="baseline"/>
    </w:pPr>
    <w:rPr>
      <w:rFonts w:ascii="黑体" w:cs="Times New Roman"/>
      <w:b/>
      <w:bCs/>
      <w:kern w:val="2"/>
      <w:sz w:val="28"/>
      <w:szCs w:val="24"/>
      <w:lang w:val="en-US" w:eastAsia="zh-CN" w:bidi="ar-SA"/>
    </w:rPr>
  </w:style>
  <w:style w:type="character" w:customStyle="1" w:styleId="24">
    <w:name w:val="标题 1 Char"/>
    <w:basedOn w:val="20"/>
    <w:link w:val="2"/>
    <w:qFormat/>
    <w:uiPriority w:val="9"/>
    <w:rPr>
      <w:rFonts w:eastAsia="黑体"/>
      <w:bCs/>
      <w:kern w:val="44"/>
      <w:sz w:val="32"/>
      <w:szCs w:val="44"/>
    </w:rPr>
  </w:style>
  <w:style w:type="character" w:customStyle="1" w:styleId="25">
    <w:name w:val="标题 2 Char"/>
    <w:basedOn w:val="20"/>
    <w:link w:val="3"/>
    <w:qFormat/>
    <w:uiPriority w:val="9"/>
    <w:rPr>
      <w:rFonts w:ascii="仿宋_GB2312" w:hAnsi="仿宋_GB2312" w:eastAsia="楷体_GB2312" w:cstheme="majorBidi"/>
      <w:b/>
      <w:bCs/>
      <w:kern w:val="2"/>
      <w:sz w:val="32"/>
      <w:szCs w:val="32"/>
    </w:rPr>
  </w:style>
  <w:style w:type="character" w:customStyle="1" w:styleId="26">
    <w:name w:val="标题 Char"/>
    <w:basedOn w:val="20"/>
    <w:link w:val="16"/>
    <w:qFormat/>
    <w:uiPriority w:val="10"/>
    <w:rPr>
      <w:rFonts w:eastAsia="宋体" w:asciiTheme="majorHAnsi" w:hAnsiTheme="majorHAnsi" w:cstheme="majorBidi"/>
      <w:b/>
      <w:bCs/>
      <w:sz w:val="32"/>
      <w:szCs w:val="32"/>
    </w:rPr>
  </w:style>
  <w:style w:type="character" w:customStyle="1" w:styleId="27">
    <w:name w:val="标题 3 Char"/>
    <w:basedOn w:val="20"/>
    <w:link w:val="4"/>
    <w:qFormat/>
    <w:uiPriority w:val="9"/>
    <w:rPr>
      <w:rFonts w:eastAsia="仿宋_GB2312" w:asciiTheme="minorHAnsi" w:hAnsiTheme="minorHAnsi" w:cstheme="minorBidi"/>
      <w:b/>
      <w:bCs/>
      <w:kern w:val="2"/>
      <w:sz w:val="32"/>
      <w:szCs w:val="32"/>
    </w:rPr>
  </w:style>
  <w:style w:type="character" w:customStyle="1" w:styleId="28">
    <w:name w:val="日期 Char"/>
    <w:basedOn w:val="20"/>
    <w:link w:val="8"/>
    <w:semiHidden/>
    <w:qFormat/>
    <w:uiPriority w:val="99"/>
    <w:rPr>
      <w:rFonts w:eastAsia="仿宋_GB2312"/>
      <w:sz w:val="32"/>
    </w:rPr>
  </w:style>
  <w:style w:type="character" w:customStyle="1" w:styleId="29">
    <w:name w:val="页眉 Char"/>
    <w:basedOn w:val="20"/>
    <w:link w:val="11"/>
    <w:qFormat/>
    <w:uiPriority w:val="99"/>
    <w:rPr>
      <w:rFonts w:eastAsia="仿宋_GB2312"/>
      <w:sz w:val="18"/>
      <w:szCs w:val="18"/>
    </w:rPr>
  </w:style>
  <w:style w:type="character" w:customStyle="1" w:styleId="30">
    <w:name w:val="页脚 Char"/>
    <w:basedOn w:val="20"/>
    <w:link w:val="10"/>
    <w:qFormat/>
    <w:uiPriority w:val="99"/>
    <w:rPr>
      <w:rFonts w:eastAsia="仿宋_GB2312"/>
      <w:sz w:val="18"/>
      <w:szCs w:val="18"/>
    </w:rPr>
  </w:style>
  <w:style w:type="character" w:customStyle="1" w:styleId="31">
    <w:name w:val="批注文字 Char"/>
    <w:basedOn w:val="20"/>
    <w:link w:val="6"/>
    <w:semiHidden/>
    <w:qFormat/>
    <w:uiPriority w:val="99"/>
    <w:rPr>
      <w:rFonts w:eastAsia="仿宋_GB2312"/>
      <w:sz w:val="32"/>
    </w:rPr>
  </w:style>
  <w:style w:type="character" w:customStyle="1" w:styleId="32">
    <w:name w:val="批注主题 Char"/>
    <w:basedOn w:val="31"/>
    <w:link w:val="17"/>
    <w:semiHidden/>
    <w:qFormat/>
    <w:uiPriority w:val="99"/>
    <w:rPr>
      <w:rFonts w:eastAsia="仿宋_GB2312"/>
      <w:b/>
      <w:bCs/>
      <w:sz w:val="32"/>
    </w:rPr>
  </w:style>
  <w:style w:type="character" w:customStyle="1" w:styleId="33">
    <w:name w:val="批注框文本 Char"/>
    <w:basedOn w:val="20"/>
    <w:link w:val="9"/>
    <w:semiHidden/>
    <w:qFormat/>
    <w:uiPriority w:val="99"/>
    <w:rPr>
      <w:rFonts w:eastAsia="仿宋_GB2312"/>
      <w:sz w:val="18"/>
      <w:szCs w:val="18"/>
    </w:rPr>
  </w:style>
  <w:style w:type="paragraph" w:customStyle="1" w:styleId="34">
    <w:name w:val="p1"/>
    <w:basedOn w:val="1"/>
    <w:qFormat/>
    <w:uiPriority w:val="0"/>
    <w:pPr>
      <w:jc w:val="left"/>
    </w:pPr>
    <w:rPr>
      <w:rFonts w:cs="Times New Roman"/>
      <w:kern w:val="0"/>
    </w:rPr>
  </w:style>
  <w:style w:type="character" w:customStyle="1" w:styleId="35">
    <w:name w:val="s1"/>
    <w:basedOn w:val="20"/>
    <w:qFormat/>
    <w:uiPriority w:val="0"/>
    <w:rPr>
      <w:rFonts w:ascii="Helvetica" w:hAnsi="Helvetica" w:eastAsia="Helvetica" w:cs="Helvetica"/>
      <w:sz w:val="24"/>
      <w:szCs w:val="24"/>
    </w:rPr>
  </w:style>
  <w:style w:type="paragraph" w:customStyle="1" w:styleId="36">
    <w:name w:val="列出段落1"/>
    <w:basedOn w:val="1"/>
    <w:qFormat/>
    <w:uiPriority w:val="99"/>
    <w:pPr>
      <w:ind w:firstLine="420"/>
    </w:pPr>
  </w:style>
  <w:style w:type="character" w:customStyle="1" w:styleId="37">
    <w:name w:val="font41"/>
    <w:basedOn w:val="20"/>
    <w:qFormat/>
    <w:uiPriority w:val="0"/>
    <w:rPr>
      <w:rFonts w:hint="eastAsia" w:ascii="宋体" w:hAnsi="宋体" w:eastAsia="宋体"/>
      <w:color w:val="000000"/>
      <w:sz w:val="22"/>
      <w:szCs w:val="22"/>
      <w:u w:val="none"/>
    </w:rPr>
  </w:style>
  <w:style w:type="character" w:customStyle="1" w:styleId="38">
    <w:name w:val="font81"/>
    <w:basedOn w:val="20"/>
    <w:qFormat/>
    <w:uiPriority w:val="0"/>
    <w:rPr>
      <w:rFonts w:hint="eastAsia" w:ascii="宋体" w:hAnsi="宋体" w:eastAsia="宋体"/>
      <w:color w:val="000000"/>
      <w:sz w:val="22"/>
      <w:szCs w:val="22"/>
      <w:u w:val="none"/>
    </w:rPr>
  </w:style>
  <w:style w:type="character" w:customStyle="1" w:styleId="39">
    <w:name w:val="font51"/>
    <w:basedOn w:val="20"/>
    <w:qFormat/>
    <w:uiPriority w:val="0"/>
    <w:rPr>
      <w:rFonts w:hint="eastAsia" w:ascii="宋体" w:hAnsi="宋体" w:eastAsia="宋体"/>
      <w:color w:val="FF0000"/>
      <w:sz w:val="22"/>
      <w:szCs w:val="22"/>
      <w:u w:val="none"/>
    </w:rPr>
  </w:style>
  <w:style w:type="character" w:customStyle="1" w:styleId="40">
    <w:name w:val="font61"/>
    <w:basedOn w:val="20"/>
    <w:qFormat/>
    <w:uiPriority w:val="0"/>
    <w:rPr>
      <w:rFonts w:hint="eastAsia" w:ascii="宋体" w:hAnsi="宋体" w:eastAsia="宋体"/>
      <w:color w:val="000000"/>
      <w:sz w:val="22"/>
      <w:szCs w:val="22"/>
      <w:u w:val="none"/>
    </w:rPr>
  </w:style>
  <w:style w:type="character" w:customStyle="1" w:styleId="41">
    <w:name w:val="font101"/>
    <w:basedOn w:val="20"/>
    <w:qFormat/>
    <w:uiPriority w:val="0"/>
    <w:rPr>
      <w:rFonts w:hint="eastAsia" w:ascii="宋体" w:hAnsi="宋体" w:eastAsia="宋体"/>
      <w:color w:val="FF0000"/>
      <w:sz w:val="22"/>
      <w:szCs w:val="22"/>
      <w:u w:val="none"/>
    </w:rPr>
  </w:style>
  <w:style w:type="character" w:customStyle="1" w:styleId="42">
    <w:name w:val="font71"/>
    <w:basedOn w:val="20"/>
    <w:qFormat/>
    <w:uiPriority w:val="0"/>
    <w:rPr>
      <w:rFonts w:hint="eastAsia" w:ascii="仿宋_GB2312" w:eastAsia="仿宋_GB2312"/>
      <w:color w:val="000000"/>
      <w:sz w:val="22"/>
      <w:szCs w:val="22"/>
      <w:u w:val="none"/>
    </w:rPr>
  </w:style>
  <w:style w:type="character" w:customStyle="1" w:styleId="43">
    <w:name w:val="font11"/>
    <w:basedOn w:val="20"/>
    <w:qFormat/>
    <w:uiPriority w:val="0"/>
    <w:rPr>
      <w:rFonts w:hint="default" w:ascii="Times New Roman" w:hAnsi="Times New Roman" w:cs="Times New Roman"/>
      <w:color w:val="000000"/>
      <w:sz w:val="22"/>
      <w:szCs w:val="22"/>
      <w:u w:val="none"/>
    </w:rPr>
  </w:style>
  <w:style w:type="character" w:customStyle="1" w:styleId="44">
    <w:name w:val="font91"/>
    <w:basedOn w:val="20"/>
    <w:qFormat/>
    <w:uiPriority w:val="0"/>
    <w:rPr>
      <w:rFonts w:hint="eastAsia" w:ascii="仿宋_GB2312" w:eastAsia="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184</Words>
  <Characters>188</Characters>
  <Lines>281</Lines>
  <Paragraphs>79</Paragraphs>
  <TotalTime>0</TotalTime>
  <ScaleCrop>false</ScaleCrop>
  <LinksUpToDate>false</LinksUpToDate>
  <CharactersWithSpaces>191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2021-09-23T15:40:00Z</dcterms:created>
  <dc:creator>wenlu</dc:creator>
  <cp:lastModifiedBy>Administrator</cp:lastModifiedBy>
  <cp:lastPrinted>2024-12-23T11:07:00Z</cp:lastPrinted>
  <dcterms:modified xsi:type="dcterms:W3CDTF">2025-01-13T01:50:48Z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B050A42A07074F0492428B8B28D2D4DC_12</vt:lpwstr>
  </property>
</Properties>
</file>